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EE" w:rsidRPr="006335EE" w:rsidRDefault="006335EE" w:rsidP="006335EE">
      <w:pPr>
        <w:jc w:val="center"/>
        <w:rPr>
          <w:b/>
        </w:rPr>
      </w:pPr>
      <w:r w:rsidRPr="006335EE">
        <w:rPr>
          <w:b/>
        </w:rPr>
        <w:t>Информационное письмо</w:t>
      </w:r>
    </w:p>
    <w:p w:rsidR="006335EE" w:rsidRDefault="006335EE" w:rsidP="006335EE"/>
    <w:p w:rsidR="006335EE" w:rsidRDefault="006335EE" w:rsidP="006335EE">
      <w:pPr>
        <w:ind w:firstLine="709"/>
      </w:pPr>
      <w:r>
        <w:t>Пермский государственный гуманитарно-педагогический университет приглашает руководителей  учреждений среднего общего, начального и среднего профессионального образования принять участие в ежегодной ярмарке вакансий, которая пройдет с 31 марта по 18 апреля 2014 г. в стенах университета.</w:t>
      </w:r>
    </w:p>
    <w:p w:rsidR="006335EE" w:rsidRDefault="006335EE" w:rsidP="006335EE">
      <w:pPr>
        <w:ind w:firstLine="709"/>
      </w:pPr>
      <w:r>
        <w:t>Для формирования пакета предложений со стороны работодателей предлагаем ознакомиться с информацией о структуре выпуска в 2103/2014 учебном году.</w:t>
      </w:r>
    </w:p>
    <w:p w:rsidR="006335EE" w:rsidRDefault="006335EE" w:rsidP="006335EE">
      <w:pPr>
        <w:ind w:firstLine="709"/>
      </w:pPr>
      <w:r>
        <w:t xml:space="preserve"> </w:t>
      </w:r>
    </w:p>
    <w:tbl>
      <w:tblPr>
        <w:tblStyle w:val="a3"/>
        <w:tblW w:w="0" w:type="auto"/>
        <w:tblLook w:val="04A0"/>
      </w:tblPr>
      <w:tblGrid>
        <w:gridCol w:w="3190"/>
        <w:gridCol w:w="4148"/>
        <w:gridCol w:w="2233"/>
      </w:tblGrid>
      <w:tr w:rsidR="006335EE" w:rsidTr="008E37D5">
        <w:tc>
          <w:tcPr>
            <w:tcW w:w="3190" w:type="dxa"/>
          </w:tcPr>
          <w:p w:rsidR="006335EE" w:rsidRPr="006335EE" w:rsidRDefault="006335EE" w:rsidP="008E37D5">
            <w:pPr>
              <w:rPr>
                <w:b/>
                <w:i/>
              </w:rPr>
            </w:pPr>
            <w:r w:rsidRPr="006335EE">
              <w:rPr>
                <w:b/>
                <w:i/>
              </w:rPr>
              <w:t xml:space="preserve"> факультет</w:t>
            </w:r>
          </w:p>
        </w:tc>
        <w:tc>
          <w:tcPr>
            <w:tcW w:w="4148" w:type="dxa"/>
          </w:tcPr>
          <w:p w:rsidR="006335EE" w:rsidRPr="006335EE" w:rsidRDefault="006335EE" w:rsidP="008E37D5">
            <w:pPr>
              <w:rPr>
                <w:b/>
                <w:i/>
              </w:rPr>
            </w:pPr>
            <w:r w:rsidRPr="006335EE">
              <w:rPr>
                <w:b/>
                <w:i/>
              </w:rPr>
              <w:t>специальность</w:t>
            </w:r>
          </w:p>
        </w:tc>
        <w:tc>
          <w:tcPr>
            <w:tcW w:w="2233" w:type="dxa"/>
          </w:tcPr>
          <w:p w:rsidR="006335EE" w:rsidRPr="006335EE" w:rsidRDefault="006335EE" w:rsidP="008E37D5">
            <w:pPr>
              <w:rPr>
                <w:b/>
                <w:i/>
              </w:rPr>
            </w:pPr>
            <w:r w:rsidRPr="006335EE">
              <w:rPr>
                <w:b/>
                <w:i/>
              </w:rPr>
              <w:t>Кол-во выпускников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>
            <w:r>
              <w:t>Математический</w:t>
            </w:r>
          </w:p>
        </w:tc>
        <w:tc>
          <w:tcPr>
            <w:tcW w:w="4148" w:type="dxa"/>
          </w:tcPr>
          <w:p w:rsidR="006335EE" w:rsidRDefault="006335EE" w:rsidP="008E37D5">
            <w:r>
              <w:t>Бакалавр физико-математического образования</w:t>
            </w:r>
          </w:p>
        </w:tc>
        <w:tc>
          <w:tcPr>
            <w:tcW w:w="2233" w:type="dxa"/>
          </w:tcPr>
          <w:p w:rsidR="006335EE" w:rsidRDefault="006335EE" w:rsidP="008E37D5">
            <w:r>
              <w:t>7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/>
        </w:tc>
        <w:tc>
          <w:tcPr>
            <w:tcW w:w="4148" w:type="dxa"/>
          </w:tcPr>
          <w:p w:rsidR="006335EE" w:rsidRDefault="006335EE" w:rsidP="008E37D5">
            <w:r>
              <w:t>Учитель математики и информатики</w:t>
            </w:r>
          </w:p>
        </w:tc>
        <w:tc>
          <w:tcPr>
            <w:tcW w:w="2233" w:type="dxa"/>
          </w:tcPr>
          <w:p w:rsidR="006335EE" w:rsidRDefault="006335EE" w:rsidP="008E37D5">
            <w:r>
              <w:t>10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/>
        </w:tc>
        <w:tc>
          <w:tcPr>
            <w:tcW w:w="4148" w:type="dxa"/>
          </w:tcPr>
          <w:p w:rsidR="006335EE" w:rsidRDefault="006335EE" w:rsidP="008E37D5">
            <w:r>
              <w:t>Магистр физико-математического образования</w:t>
            </w:r>
          </w:p>
        </w:tc>
        <w:tc>
          <w:tcPr>
            <w:tcW w:w="2233" w:type="dxa"/>
          </w:tcPr>
          <w:p w:rsidR="006335EE" w:rsidRDefault="006335EE" w:rsidP="008E37D5">
            <w:r>
              <w:t>4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>
            <w:r>
              <w:t>Филологический</w:t>
            </w:r>
          </w:p>
        </w:tc>
        <w:tc>
          <w:tcPr>
            <w:tcW w:w="4148" w:type="dxa"/>
          </w:tcPr>
          <w:p w:rsidR="006335EE" w:rsidRDefault="006335EE" w:rsidP="008E37D5">
            <w:r>
              <w:t>Учитель русского языка и литературы</w:t>
            </w:r>
          </w:p>
        </w:tc>
        <w:tc>
          <w:tcPr>
            <w:tcW w:w="2233" w:type="dxa"/>
          </w:tcPr>
          <w:p w:rsidR="006335EE" w:rsidRDefault="006335EE" w:rsidP="008E37D5">
            <w:r>
              <w:t>51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/>
        </w:tc>
        <w:tc>
          <w:tcPr>
            <w:tcW w:w="4148" w:type="dxa"/>
          </w:tcPr>
          <w:p w:rsidR="006335EE" w:rsidRDefault="006335EE" w:rsidP="008E37D5">
            <w:r>
              <w:t xml:space="preserve">Учитель родного языка и литературы, и русского языка </w:t>
            </w:r>
          </w:p>
        </w:tc>
        <w:tc>
          <w:tcPr>
            <w:tcW w:w="2233" w:type="dxa"/>
          </w:tcPr>
          <w:p w:rsidR="006335EE" w:rsidRDefault="006335EE" w:rsidP="008E37D5">
            <w:r>
              <w:t>16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/>
        </w:tc>
        <w:tc>
          <w:tcPr>
            <w:tcW w:w="4148" w:type="dxa"/>
          </w:tcPr>
          <w:p w:rsidR="006335EE" w:rsidRDefault="006335EE" w:rsidP="008E37D5">
            <w:r>
              <w:t>Магистр педагогического образования</w:t>
            </w:r>
          </w:p>
        </w:tc>
        <w:tc>
          <w:tcPr>
            <w:tcW w:w="2233" w:type="dxa"/>
          </w:tcPr>
          <w:p w:rsidR="006335EE" w:rsidRDefault="006335EE" w:rsidP="008E37D5">
            <w:r>
              <w:t>2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>
            <w:r>
              <w:t>Физической культуры</w:t>
            </w:r>
          </w:p>
        </w:tc>
        <w:tc>
          <w:tcPr>
            <w:tcW w:w="4148" w:type="dxa"/>
          </w:tcPr>
          <w:p w:rsidR="006335EE" w:rsidRDefault="006335EE" w:rsidP="008E37D5">
            <w:r>
              <w:t>Педагог по физической культуре</w:t>
            </w:r>
          </w:p>
        </w:tc>
        <w:tc>
          <w:tcPr>
            <w:tcW w:w="2233" w:type="dxa"/>
          </w:tcPr>
          <w:p w:rsidR="006335EE" w:rsidRDefault="006335EE" w:rsidP="008E37D5">
            <w:r>
              <w:t>29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/>
        </w:tc>
        <w:tc>
          <w:tcPr>
            <w:tcW w:w="4148" w:type="dxa"/>
          </w:tcPr>
          <w:p w:rsidR="006335EE" w:rsidRDefault="006335EE" w:rsidP="008E37D5">
            <w:r>
              <w:t>Специалист по адаптивной физической культуре</w:t>
            </w:r>
          </w:p>
        </w:tc>
        <w:tc>
          <w:tcPr>
            <w:tcW w:w="2233" w:type="dxa"/>
          </w:tcPr>
          <w:p w:rsidR="006335EE" w:rsidRDefault="006335EE" w:rsidP="008E37D5">
            <w:r>
              <w:t>11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/>
        </w:tc>
        <w:tc>
          <w:tcPr>
            <w:tcW w:w="4148" w:type="dxa"/>
          </w:tcPr>
          <w:p w:rsidR="006335EE" w:rsidRDefault="006335EE" w:rsidP="008E37D5">
            <w:r>
              <w:t>Специалист по сервису и культуре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6335EE" w:rsidRDefault="006335EE" w:rsidP="008E37D5">
            <w:r>
              <w:t>17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>
            <w:r>
              <w:t>Педагогики и методики начального образования</w:t>
            </w:r>
          </w:p>
        </w:tc>
        <w:tc>
          <w:tcPr>
            <w:tcW w:w="4148" w:type="dxa"/>
          </w:tcPr>
          <w:p w:rsidR="006335EE" w:rsidRDefault="006335EE" w:rsidP="008E37D5">
            <w:r>
              <w:t>Учитель начальных классов и информатики</w:t>
            </w:r>
          </w:p>
        </w:tc>
        <w:tc>
          <w:tcPr>
            <w:tcW w:w="2233" w:type="dxa"/>
            <w:shd w:val="clear" w:color="auto" w:fill="auto"/>
          </w:tcPr>
          <w:p w:rsidR="006335EE" w:rsidRPr="007368AC" w:rsidRDefault="006335EE" w:rsidP="008E37D5">
            <w:r>
              <w:t>13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/>
        </w:tc>
        <w:tc>
          <w:tcPr>
            <w:tcW w:w="4148" w:type="dxa"/>
          </w:tcPr>
          <w:p w:rsidR="006335EE" w:rsidRDefault="006335EE" w:rsidP="008E37D5">
            <w:r>
              <w:t>Учитель начальных классов и английского языка</w:t>
            </w:r>
          </w:p>
        </w:tc>
        <w:tc>
          <w:tcPr>
            <w:tcW w:w="2233" w:type="dxa"/>
            <w:shd w:val="clear" w:color="auto" w:fill="auto"/>
          </w:tcPr>
          <w:p w:rsidR="006335EE" w:rsidRPr="007368AC" w:rsidRDefault="006335EE" w:rsidP="008E37D5">
            <w:r>
              <w:t>12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>
            <w:r>
              <w:t>Педагогики и психологии детства</w:t>
            </w:r>
          </w:p>
        </w:tc>
        <w:tc>
          <w:tcPr>
            <w:tcW w:w="4148" w:type="dxa"/>
          </w:tcPr>
          <w:p w:rsidR="006335EE" w:rsidRDefault="006335EE" w:rsidP="008E37D5">
            <w:r>
              <w:t>Преподаватель дошкольной педагогики и психологии</w:t>
            </w:r>
          </w:p>
        </w:tc>
        <w:tc>
          <w:tcPr>
            <w:tcW w:w="2233" w:type="dxa"/>
          </w:tcPr>
          <w:p w:rsidR="006335EE" w:rsidRDefault="006335EE" w:rsidP="008E37D5">
            <w:r>
              <w:t>27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/>
        </w:tc>
        <w:tc>
          <w:tcPr>
            <w:tcW w:w="4148" w:type="dxa"/>
          </w:tcPr>
          <w:p w:rsidR="006335EE" w:rsidRDefault="006335EE" w:rsidP="008E37D5">
            <w:r>
              <w:t>Учитель-логопед</w:t>
            </w:r>
          </w:p>
        </w:tc>
        <w:tc>
          <w:tcPr>
            <w:tcW w:w="2233" w:type="dxa"/>
          </w:tcPr>
          <w:p w:rsidR="006335EE" w:rsidRDefault="006335EE" w:rsidP="008E37D5">
            <w:r>
              <w:t>12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/>
        </w:tc>
        <w:tc>
          <w:tcPr>
            <w:tcW w:w="4148" w:type="dxa"/>
          </w:tcPr>
          <w:p w:rsidR="006335EE" w:rsidRDefault="006335EE" w:rsidP="008E37D5">
            <w:r>
              <w:t>Педагог-дефектолог для работы с детьми дошкольного возраста с отклонениями в развитии</w:t>
            </w:r>
          </w:p>
        </w:tc>
        <w:tc>
          <w:tcPr>
            <w:tcW w:w="2233" w:type="dxa"/>
          </w:tcPr>
          <w:p w:rsidR="006335EE" w:rsidRDefault="006335EE" w:rsidP="008E37D5">
            <w:r>
              <w:t>15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>
            <w:r>
              <w:t xml:space="preserve">Естественнонаучный </w:t>
            </w:r>
          </w:p>
        </w:tc>
        <w:tc>
          <w:tcPr>
            <w:tcW w:w="4148" w:type="dxa"/>
          </w:tcPr>
          <w:p w:rsidR="006335EE" w:rsidRDefault="006335EE" w:rsidP="008E37D5">
            <w:r>
              <w:t>Учитель биологии и химии</w:t>
            </w:r>
          </w:p>
        </w:tc>
        <w:tc>
          <w:tcPr>
            <w:tcW w:w="2233" w:type="dxa"/>
          </w:tcPr>
          <w:p w:rsidR="006335EE" w:rsidRDefault="006335EE" w:rsidP="008E37D5">
            <w:r>
              <w:t>10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/>
        </w:tc>
        <w:tc>
          <w:tcPr>
            <w:tcW w:w="4148" w:type="dxa"/>
          </w:tcPr>
          <w:p w:rsidR="006335EE" w:rsidRDefault="006335EE" w:rsidP="008E37D5">
            <w:r>
              <w:t>Учитель биологии и географии</w:t>
            </w:r>
          </w:p>
        </w:tc>
        <w:tc>
          <w:tcPr>
            <w:tcW w:w="2233" w:type="dxa"/>
          </w:tcPr>
          <w:p w:rsidR="006335EE" w:rsidRDefault="006335EE" w:rsidP="008E37D5">
            <w:r>
              <w:t>8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/>
        </w:tc>
        <w:tc>
          <w:tcPr>
            <w:tcW w:w="4148" w:type="dxa"/>
          </w:tcPr>
          <w:p w:rsidR="006335EE" w:rsidRDefault="006335EE" w:rsidP="008E37D5">
            <w:r>
              <w:t>Магистр педагогического образования</w:t>
            </w:r>
          </w:p>
        </w:tc>
        <w:tc>
          <w:tcPr>
            <w:tcW w:w="2233" w:type="dxa"/>
          </w:tcPr>
          <w:p w:rsidR="006335EE" w:rsidRDefault="006335EE" w:rsidP="008E37D5">
            <w:r>
              <w:t>3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>
            <w:r>
              <w:t>Иностранных языков</w:t>
            </w:r>
          </w:p>
        </w:tc>
        <w:tc>
          <w:tcPr>
            <w:tcW w:w="4148" w:type="dxa"/>
          </w:tcPr>
          <w:p w:rsidR="006335EE" w:rsidRDefault="006335EE" w:rsidP="008E37D5">
            <w:r>
              <w:t>Учитель иностранного языка</w:t>
            </w:r>
          </w:p>
        </w:tc>
        <w:tc>
          <w:tcPr>
            <w:tcW w:w="2233" w:type="dxa"/>
          </w:tcPr>
          <w:p w:rsidR="006335EE" w:rsidRDefault="006335EE" w:rsidP="008E37D5">
            <w:r>
              <w:t>45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/>
        </w:tc>
        <w:tc>
          <w:tcPr>
            <w:tcW w:w="4148" w:type="dxa"/>
          </w:tcPr>
          <w:p w:rsidR="006335EE" w:rsidRDefault="006335EE" w:rsidP="008E37D5">
            <w:r>
              <w:t>Лингвист, переводчик</w:t>
            </w:r>
          </w:p>
        </w:tc>
        <w:tc>
          <w:tcPr>
            <w:tcW w:w="2233" w:type="dxa"/>
          </w:tcPr>
          <w:p w:rsidR="006335EE" w:rsidRDefault="006335EE" w:rsidP="008E37D5">
            <w:r>
              <w:t>19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/>
        </w:tc>
        <w:tc>
          <w:tcPr>
            <w:tcW w:w="4148" w:type="dxa"/>
          </w:tcPr>
          <w:p w:rsidR="006335EE" w:rsidRDefault="006335EE" w:rsidP="008E37D5">
            <w:r>
              <w:t>Магистр педагогического образования</w:t>
            </w:r>
          </w:p>
        </w:tc>
        <w:tc>
          <w:tcPr>
            <w:tcW w:w="2233" w:type="dxa"/>
          </w:tcPr>
          <w:p w:rsidR="006335EE" w:rsidRDefault="006335EE" w:rsidP="008E37D5">
            <w:r>
              <w:t>5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>
            <w:r>
              <w:t>Исторический</w:t>
            </w:r>
          </w:p>
        </w:tc>
        <w:tc>
          <w:tcPr>
            <w:tcW w:w="4148" w:type="dxa"/>
          </w:tcPr>
          <w:p w:rsidR="006335EE" w:rsidRDefault="006335EE" w:rsidP="008E37D5">
            <w:r>
              <w:t>Учитель истории</w:t>
            </w:r>
          </w:p>
        </w:tc>
        <w:tc>
          <w:tcPr>
            <w:tcW w:w="2233" w:type="dxa"/>
          </w:tcPr>
          <w:p w:rsidR="006335EE" w:rsidRDefault="006335EE" w:rsidP="008E37D5">
            <w:r>
              <w:t>34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/>
        </w:tc>
        <w:tc>
          <w:tcPr>
            <w:tcW w:w="4148" w:type="dxa"/>
          </w:tcPr>
          <w:p w:rsidR="006335EE" w:rsidRDefault="006335EE" w:rsidP="008E37D5">
            <w:r>
              <w:t xml:space="preserve">Учитель </w:t>
            </w:r>
            <w:proofErr w:type="spellStart"/>
            <w:r>
              <w:t>культурологии</w:t>
            </w:r>
            <w:proofErr w:type="spellEnd"/>
            <w:r>
              <w:t xml:space="preserve"> и истории</w:t>
            </w:r>
          </w:p>
        </w:tc>
        <w:tc>
          <w:tcPr>
            <w:tcW w:w="2233" w:type="dxa"/>
          </w:tcPr>
          <w:p w:rsidR="006335EE" w:rsidRDefault="006335EE" w:rsidP="008E37D5">
            <w:r>
              <w:t>23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/>
        </w:tc>
        <w:tc>
          <w:tcPr>
            <w:tcW w:w="4148" w:type="dxa"/>
          </w:tcPr>
          <w:p w:rsidR="006335EE" w:rsidRDefault="006335EE" w:rsidP="008E37D5">
            <w:r>
              <w:t>Магистр педагогического образования</w:t>
            </w:r>
          </w:p>
        </w:tc>
        <w:tc>
          <w:tcPr>
            <w:tcW w:w="2233" w:type="dxa"/>
          </w:tcPr>
          <w:p w:rsidR="006335EE" w:rsidRDefault="006335EE" w:rsidP="008E37D5">
            <w:r>
              <w:t>9</w:t>
            </w:r>
          </w:p>
        </w:tc>
      </w:tr>
      <w:tr w:rsidR="006335EE" w:rsidRPr="007368AC" w:rsidTr="008E37D5">
        <w:tc>
          <w:tcPr>
            <w:tcW w:w="3190" w:type="dxa"/>
          </w:tcPr>
          <w:p w:rsidR="006335EE" w:rsidRDefault="006335EE" w:rsidP="008E37D5">
            <w:r>
              <w:t>Информатики и экономики</w:t>
            </w:r>
          </w:p>
        </w:tc>
        <w:tc>
          <w:tcPr>
            <w:tcW w:w="4148" w:type="dxa"/>
          </w:tcPr>
          <w:p w:rsidR="006335EE" w:rsidRDefault="006335EE" w:rsidP="008E37D5">
            <w:r>
              <w:t>Бакалавр физико-математического образования</w:t>
            </w:r>
          </w:p>
        </w:tc>
        <w:tc>
          <w:tcPr>
            <w:tcW w:w="2233" w:type="dxa"/>
          </w:tcPr>
          <w:p w:rsidR="006335EE" w:rsidRPr="007368AC" w:rsidRDefault="006335EE" w:rsidP="008E37D5">
            <w:r>
              <w:t>4</w:t>
            </w:r>
          </w:p>
        </w:tc>
      </w:tr>
      <w:tr w:rsidR="006335EE" w:rsidRPr="007368AC" w:rsidTr="008E37D5">
        <w:tc>
          <w:tcPr>
            <w:tcW w:w="3190" w:type="dxa"/>
          </w:tcPr>
          <w:p w:rsidR="006335EE" w:rsidRDefault="006335EE" w:rsidP="008E37D5"/>
        </w:tc>
        <w:tc>
          <w:tcPr>
            <w:tcW w:w="4148" w:type="dxa"/>
          </w:tcPr>
          <w:p w:rsidR="006335EE" w:rsidRDefault="006335EE" w:rsidP="008E37D5">
            <w:r>
              <w:t>Бакалавр социально-экономического образования</w:t>
            </w:r>
          </w:p>
        </w:tc>
        <w:tc>
          <w:tcPr>
            <w:tcW w:w="2233" w:type="dxa"/>
          </w:tcPr>
          <w:p w:rsidR="006335EE" w:rsidRPr="007368AC" w:rsidRDefault="006335EE" w:rsidP="008E37D5">
            <w:r>
              <w:t>36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/>
        </w:tc>
        <w:tc>
          <w:tcPr>
            <w:tcW w:w="4148" w:type="dxa"/>
          </w:tcPr>
          <w:p w:rsidR="006335EE" w:rsidRDefault="006335EE" w:rsidP="008E37D5">
            <w:r>
              <w:t>Информатик-экономист</w:t>
            </w:r>
          </w:p>
        </w:tc>
        <w:tc>
          <w:tcPr>
            <w:tcW w:w="2233" w:type="dxa"/>
          </w:tcPr>
          <w:p w:rsidR="006335EE" w:rsidRDefault="006335EE" w:rsidP="008E37D5">
            <w:r>
              <w:t>19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/>
        </w:tc>
        <w:tc>
          <w:tcPr>
            <w:tcW w:w="4148" w:type="dxa"/>
          </w:tcPr>
          <w:p w:rsidR="006335EE" w:rsidRDefault="006335EE" w:rsidP="008E37D5">
            <w:r>
              <w:t>менеджер</w:t>
            </w:r>
          </w:p>
        </w:tc>
        <w:tc>
          <w:tcPr>
            <w:tcW w:w="2233" w:type="dxa"/>
          </w:tcPr>
          <w:p w:rsidR="006335EE" w:rsidRDefault="006335EE" w:rsidP="008E37D5">
            <w:r>
              <w:t>15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/>
        </w:tc>
        <w:tc>
          <w:tcPr>
            <w:tcW w:w="4148" w:type="dxa"/>
          </w:tcPr>
          <w:p w:rsidR="006335EE" w:rsidRDefault="006335EE" w:rsidP="008E37D5">
            <w:r>
              <w:t xml:space="preserve">Магистр физико-математического образования </w:t>
            </w:r>
          </w:p>
        </w:tc>
        <w:tc>
          <w:tcPr>
            <w:tcW w:w="2233" w:type="dxa"/>
          </w:tcPr>
          <w:p w:rsidR="006335EE" w:rsidRDefault="006335EE" w:rsidP="008E37D5">
            <w:r>
              <w:t>5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/>
        </w:tc>
        <w:tc>
          <w:tcPr>
            <w:tcW w:w="4148" w:type="dxa"/>
          </w:tcPr>
          <w:p w:rsidR="006335EE" w:rsidRDefault="006335EE" w:rsidP="008E37D5">
            <w:r>
              <w:t>Магистр социально-экономического образования</w:t>
            </w:r>
          </w:p>
        </w:tc>
        <w:tc>
          <w:tcPr>
            <w:tcW w:w="2233" w:type="dxa"/>
          </w:tcPr>
          <w:p w:rsidR="006335EE" w:rsidRDefault="006335EE" w:rsidP="008E37D5">
            <w:r>
              <w:t>5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>
            <w:r>
              <w:t>Правового и социально-педагогического образования</w:t>
            </w:r>
          </w:p>
        </w:tc>
        <w:tc>
          <w:tcPr>
            <w:tcW w:w="4148" w:type="dxa"/>
          </w:tcPr>
          <w:p w:rsidR="006335EE" w:rsidRDefault="006335EE" w:rsidP="008E37D5">
            <w:r>
              <w:t>Бакалавр социально-экономического образования</w:t>
            </w:r>
          </w:p>
        </w:tc>
        <w:tc>
          <w:tcPr>
            <w:tcW w:w="2233" w:type="dxa"/>
          </w:tcPr>
          <w:p w:rsidR="006335EE" w:rsidRDefault="006335EE" w:rsidP="008E37D5">
            <w:r>
              <w:t>35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/>
        </w:tc>
        <w:tc>
          <w:tcPr>
            <w:tcW w:w="4148" w:type="dxa"/>
          </w:tcPr>
          <w:p w:rsidR="006335EE" w:rsidRDefault="006335EE" w:rsidP="008E37D5">
            <w:r>
              <w:t>Социальный педагог</w:t>
            </w:r>
          </w:p>
        </w:tc>
        <w:tc>
          <w:tcPr>
            <w:tcW w:w="2233" w:type="dxa"/>
          </w:tcPr>
          <w:p w:rsidR="006335EE" w:rsidRDefault="006335EE" w:rsidP="008E37D5">
            <w:r>
              <w:t>27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/>
        </w:tc>
        <w:tc>
          <w:tcPr>
            <w:tcW w:w="4148" w:type="dxa"/>
          </w:tcPr>
          <w:p w:rsidR="006335EE" w:rsidRDefault="006335EE" w:rsidP="008E37D5">
            <w:r>
              <w:t>Магистр педагогического образования</w:t>
            </w:r>
          </w:p>
        </w:tc>
        <w:tc>
          <w:tcPr>
            <w:tcW w:w="2233" w:type="dxa"/>
          </w:tcPr>
          <w:p w:rsidR="006335EE" w:rsidRDefault="006335EE" w:rsidP="008E37D5">
            <w:r>
              <w:t>5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>
            <w:r>
              <w:t>Психологии</w:t>
            </w:r>
          </w:p>
        </w:tc>
        <w:tc>
          <w:tcPr>
            <w:tcW w:w="4148" w:type="dxa"/>
          </w:tcPr>
          <w:p w:rsidR="006335EE" w:rsidRDefault="006335EE" w:rsidP="008E37D5">
            <w:r>
              <w:t>Психолог. Преподаватель психологии</w:t>
            </w:r>
          </w:p>
        </w:tc>
        <w:tc>
          <w:tcPr>
            <w:tcW w:w="2233" w:type="dxa"/>
          </w:tcPr>
          <w:p w:rsidR="006335EE" w:rsidRDefault="006335EE" w:rsidP="008E37D5">
            <w:r>
              <w:t>35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/>
        </w:tc>
        <w:tc>
          <w:tcPr>
            <w:tcW w:w="4148" w:type="dxa"/>
          </w:tcPr>
          <w:p w:rsidR="006335EE" w:rsidRDefault="006335EE" w:rsidP="008E37D5">
            <w:r>
              <w:t>Магистр психологии</w:t>
            </w:r>
          </w:p>
        </w:tc>
        <w:tc>
          <w:tcPr>
            <w:tcW w:w="2233" w:type="dxa"/>
          </w:tcPr>
          <w:p w:rsidR="006335EE" w:rsidRDefault="006335EE" w:rsidP="008E37D5">
            <w:r>
              <w:t>3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>
            <w:r>
              <w:t>Физический</w:t>
            </w:r>
          </w:p>
        </w:tc>
        <w:tc>
          <w:tcPr>
            <w:tcW w:w="4148" w:type="dxa"/>
          </w:tcPr>
          <w:p w:rsidR="006335EE" w:rsidRDefault="006335EE" w:rsidP="008E37D5">
            <w:r>
              <w:t>Учитель физики и информатики</w:t>
            </w:r>
          </w:p>
        </w:tc>
        <w:tc>
          <w:tcPr>
            <w:tcW w:w="2233" w:type="dxa"/>
          </w:tcPr>
          <w:p w:rsidR="006335EE" w:rsidRDefault="006335EE" w:rsidP="008E37D5">
            <w:r>
              <w:t>11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/>
        </w:tc>
        <w:tc>
          <w:tcPr>
            <w:tcW w:w="4148" w:type="dxa"/>
          </w:tcPr>
          <w:p w:rsidR="006335EE" w:rsidRDefault="006335EE" w:rsidP="008E37D5">
            <w:r>
              <w:t>Учитель технологии и предпринимательства</w:t>
            </w:r>
          </w:p>
        </w:tc>
        <w:tc>
          <w:tcPr>
            <w:tcW w:w="2233" w:type="dxa"/>
          </w:tcPr>
          <w:p w:rsidR="006335EE" w:rsidRDefault="006335EE" w:rsidP="008E37D5">
            <w:r>
              <w:t>5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/>
        </w:tc>
        <w:tc>
          <w:tcPr>
            <w:tcW w:w="4148" w:type="dxa"/>
          </w:tcPr>
          <w:p w:rsidR="006335EE" w:rsidRDefault="006335EE" w:rsidP="008E37D5">
            <w:r>
              <w:t>Инженер (информационные технологии в образовании)</w:t>
            </w:r>
          </w:p>
        </w:tc>
        <w:tc>
          <w:tcPr>
            <w:tcW w:w="2233" w:type="dxa"/>
          </w:tcPr>
          <w:p w:rsidR="006335EE" w:rsidRDefault="006335EE" w:rsidP="008E37D5">
            <w:r>
              <w:t>8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/>
        </w:tc>
        <w:tc>
          <w:tcPr>
            <w:tcW w:w="4148" w:type="dxa"/>
          </w:tcPr>
          <w:p w:rsidR="006335EE" w:rsidRDefault="006335EE" w:rsidP="008E37D5">
            <w:r>
              <w:t>Инженер (технология швейных изделий)</w:t>
            </w:r>
          </w:p>
        </w:tc>
        <w:tc>
          <w:tcPr>
            <w:tcW w:w="2233" w:type="dxa"/>
          </w:tcPr>
          <w:p w:rsidR="006335EE" w:rsidRDefault="006335EE" w:rsidP="008E37D5">
            <w:r>
              <w:t>3</w:t>
            </w:r>
          </w:p>
        </w:tc>
      </w:tr>
      <w:tr w:rsidR="006335EE" w:rsidRPr="007368AC" w:rsidTr="008E37D5">
        <w:tc>
          <w:tcPr>
            <w:tcW w:w="3190" w:type="dxa"/>
          </w:tcPr>
          <w:p w:rsidR="006335EE" w:rsidRDefault="006335EE" w:rsidP="008E37D5"/>
        </w:tc>
        <w:tc>
          <w:tcPr>
            <w:tcW w:w="4148" w:type="dxa"/>
          </w:tcPr>
          <w:p w:rsidR="006335EE" w:rsidRDefault="006335EE" w:rsidP="008E37D5">
            <w:r>
              <w:t>Магистр педагогического образования</w:t>
            </w:r>
          </w:p>
        </w:tc>
        <w:tc>
          <w:tcPr>
            <w:tcW w:w="2233" w:type="dxa"/>
          </w:tcPr>
          <w:p w:rsidR="006335EE" w:rsidRPr="007368AC" w:rsidRDefault="006335EE" w:rsidP="008E37D5">
            <w:r>
              <w:t>3</w:t>
            </w:r>
          </w:p>
        </w:tc>
      </w:tr>
      <w:tr w:rsidR="006335EE" w:rsidRPr="007368AC" w:rsidTr="008E37D5">
        <w:tc>
          <w:tcPr>
            <w:tcW w:w="3190" w:type="dxa"/>
          </w:tcPr>
          <w:p w:rsidR="006335EE" w:rsidRDefault="006335EE" w:rsidP="008E37D5">
            <w:r>
              <w:t>Музыки</w:t>
            </w:r>
          </w:p>
        </w:tc>
        <w:tc>
          <w:tcPr>
            <w:tcW w:w="4148" w:type="dxa"/>
          </w:tcPr>
          <w:p w:rsidR="006335EE" w:rsidRDefault="006335EE" w:rsidP="008E37D5">
            <w:r>
              <w:t>Бакалавр художественного образования</w:t>
            </w:r>
          </w:p>
        </w:tc>
        <w:tc>
          <w:tcPr>
            <w:tcW w:w="2233" w:type="dxa"/>
          </w:tcPr>
          <w:p w:rsidR="006335EE" w:rsidRPr="007368AC" w:rsidRDefault="006335EE" w:rsidP="008E37D5">
            <w:r>
              <w:t>6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/>
        </w:tc>
        <w:tc>
          <w:tcPr>
            <w:tcW w:w="4148" w:type="dxa"/>
          </w:tcPr>
          <w:p w:rsidR="006335EE" w:rsidRDefault="006335EE" w:rsidP="008E37D5">
            <w:r>
              <w:t>Бакалавр музыкального искусства</w:t>
            </w:r>
          </w:p>
        </w:tc>
        <w:tc>
          <w:tcPr>
            <w:tcW w:w="2233" w:type="dxa"/>
          </w:tcPr>
          <w:p w:rsidR="006335EE" w:rsidRDefault="006335EE" w:rsidP="008E37D5">
            <w:r>
              <w:t>2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/>
        </w:tc>
        <w:tc>
          <w:tcPr>
            <w:tcW w:w="4148" w:type="dxa"/>
          </w:tcPr>
          <w:p w:rsidR="006335EE" w:rsidRDefault="006335EE" w:rsidP="008E37D5">
            <w:r>
              <w:t>Учитель музыки</w:t>
            </w:r>
          </w:p>
        </w:tc>
        <w:tc>
          <w:tcPr>
            <w:tcW w:w="2233" w:type="dxa"/>
          </w:tcPr>
          <w:p w:rsidR="006335EE" w:rsidRDefault="006335EE" w:rsidP="008E37D5">
            <w:r>
              <w:t>9</w:t>
            </w:r>
          </w:p>
        </w:tc>
      </w:tr>
      <w:tr w:rsidR="006335EE" w:rsidTr="008E37D5">
        <w:tc>
          <w:tcPr>
            <w:tcW w:w="3190" w:type="dxa"/>
          </w:tcPr>
          <w:p w:rsidR="006335EE" w:rsidRDefault="006335EE" w:rsidP="008E37D5"/>
        </w:tc>
        <w:tc>
          <w:tcPr>
            <w:tcW w:w="4148" w:type="dxa"/>
          </w:tcPr>
          <w:p w:rsidR="006335EE" w:rsidRDefault="006335EE" w:rsidP="008E37D5">
            <w:r>
              <w:t>Магистр педагогического образования</w:t>
            </w:r>
          </w:p>
        </w:tc>
        <w:tc>
          <w:tcPr>
            <w:tcW w:w="2233" w:type="dxa"/>
          </w:tcPr>
          <w:p w:rsidR="006335EE" w:rsidRDefault="006335EE" w:rsidP="008E37D5">
            <w:r>
              <w:t>5</w:t>
            </w:r>
          </w:p>
        </w:tc>
      </w:tr>
    </w:tbl>
    <w:p w:rsidR="001B78BF" w:rsidRDefault="001B78BF"/>
    <w:p w:rsidR="006335EE" w:rsidRDefault="006335EE">
      <w:r>
        <w:t>По всем вопросам участия в Ярмарке вакансий обращаться в Центр содействия трудоустройству студентов и выпускников ПГГПУ по адресу: г</w:t>
      </w:r>
      <w:proofErr w:type="gramStart"/>
      <w:r>
        <w:t>.П</w:t>
      </w:r>
      <w:proofErr w:type="gramEnd"/>
      <w:r>
        <w:t xml:space="preserve">ермь, ул.Сибирская, 26 каб.6, </w:t>
      </w:r>
      <w:r>
        <w:rPr>
          <w:lang w:val="en-US"/>
        </w:rPr>
        <w:t>e</w:t>
      </w:r>
      <w:r w:rsidRPr="006335EE">
        <w:t>-</w:t>
      </w:r>
      <w:r>
        <w:rPr>
          <w:lang w:val="en-US"/>
        </w:rPr>
        <w:t>mail</w:t>
      </w:r>
      <w:r w:rsidRPr="006335EE">
        <w:t xml:space="preserve">: </w:t>
      </w:r>
      <w:hyperlink r:id="rId4" w:history="1">
        <w:r w:rsidRPr="002A1F40">
          <w:rPr>
            <w:rStyle w:val="a4"/>
            <w:lang w:val="en-US"/>
          </w:rPr>
          <w:t>career</w:t>
        </w:r>
        <w:r w:rsidRPr="006335EE">
          <w:rPr>
            <w:rStyle w:val="a4"/>
          </w:rPr>
          <w:t>@</w:t>
        </w:r>
        <w:proofErr w:type="spellStart"/>
        <w:r w:rsidRPr="002A1F40">
          <w:rPr>
            <w:rStyle w:val="a4"/>
            <w:lang w:val="en-US"/>
          </w:rPr>
          <w:t>pspu</w:t>
        </w:r>
        <w:proofErr w:type="spellEnd"/>
        <w:r w:rsidRPr="006335EE">
          <w:rPr>
            <w:rStyle w:val="a4"/>
          </w:rPr>
          <w:t>.</w:t>
        </w:r>
        <w:proofErr w:type="spellStart"/>
        <w:r w:rsidRPr="002A1F40">
          <w:rPr>
            <w:rStyle w:val="a4"/>
            <w:lang w:val="en-US"/>
          </w:rPr>
          <w:t>ru</w:t>
        </w:r>
        <w:proofErr w:type="spellEnd"/>
      </w:hyperlink>
      <w:r w:rsidRPr="006335EE">
        <w:t xml:space="preserve"> </w:t>
      </w:r>
      <w:r>
        <w:t xml:space="preserve">тел. (342)2190-725, </w:t>
      </w:r>
      <w:proofErr w:type="spellStart"/>
      <w:r>
        <w:t>моб</w:t>
      </w:r>
      <w:proofErr w:type="spellEnd"/>
      <w:r>
        <w:t>. 895</w:t>
      </w:r>
      <w:r>
        <w:rPr>
          <w:lang w:val="en-US"/>
        </w:rPr>
        <w:t>0</w:t>
      </w:r>
      <w:r>
        <w:t xml:space="preserve">4674686, ведущий специалист Тюлькина Дина Владимировна </w:t>
      </w:r>
    </w:p>
    <w:sectPr w:rsidR="006335EE" w:rsidSect="001B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5EE"/>
    <w:rsid w:val="001B78BF"/>
    <w:rsid w:val="0063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35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eer@ps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418</Words>
  <Characters>2386</Characters>
  <Application>Microsoft Office Word</Application>
  <DocSecurity>0</DocSecurity>
  <Lines>19</Lines>
  <Paragraphs>5</Paragraphs>
  <ScaleCrop>false</ScaleCrop>
  <Company>Microsoft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2014-03-27T12:58:00Z</dcterms:created>
  <dcterms:modified xsi:type="dcterms:W3CDTF">2014-03-27T13:06:00Z</dcterms:modified>
</cp:coreProperties>
</file>