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A5" w:rsidRPr="008F3657" w:rsidRDefault="005A4DA5" w:rsidP="00427D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657">
        <w:rPr>
          <w:rFonts w:ascii="Times New Roman" w:hAnsi="Times New Roman"/>
          <w:b/>
          <w:sz w:val="28"/>
          <w:szCs w:val="28"/>
        </w:rPr>
        <w:t>Общие рекомендации по оформлению ВКР</w:t>
      </w:r>
    </w:p>
    <w:p w:rsidR="005A4DA5" w:rsidRPr="00B755EB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755EB">
        <w:rPr>
          <w:rFonts w:ascii="Times New Roman" w:hAnsi="Times New Roman"/>
          <w:sz w:val="28"/>
          <w:szCs w:val="28"/>
          <w:u w:val="single"/>
        </w:rPr>
        <w:t xml:space="preserve">Текст ВКР выполняется шрифтом </w:t>
      </w:r>
      <w:proofErr w:type="spellStart"/>
      <w:r w:rsidRPr="00B755EB">
        <w:rPr>
          <w:rFonts w:ascii="Times New Roman" w:hAnsi="Times New Roman"/>
          <w:sz w:val="28"/>
          <w:szCs w:val="28"/>
          <w:u w:val="single"/>
        </w:rPr>
        <w:t>Times</w:t>
      </w:r>
      <w:proofErr w:type="spellEnd"/>
      <w:r w:rsidRPr="00B755E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B755EB">
        <w:rPr>
          <w:rFonts w:ascii="Times New Roman" w:hAnsi="Times New Roman"/>
          <w:sz w:val="28"/>
          <w:szCs w:val="28"/>
          <w:u w:val="single"/>
        </w:rPr>
        <w:t>New</w:t>
      </w:r>
      <w:proofErr w:type="spellEnd"/>
      <w:r w:rsidRPr="00B755E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B755EB">
        <w:rPr>
          <w:rFonts w:ascii="Times New Roman" w:hAnsi="Times New Roman"/>
          <w:sz w:val="28"/>
          <w:szCs w:val="28"/>
          <w:u w:val="single"/>
        </w:rPr>
        <w:t>Roman</w:t>
      </w:r>
      <w:proofErr w:type="spellEnd"/>
      <w:r w:rsidRPr="00B755EB">
        <w:rPr>
          <w:rFonts w:ascii="Times New Roman" w:hAnsi="Times New Roman"/>
          <w:sz w:val="28"/>
          <w:szCs w:val="28"/>
          <w:u w:val="single"/>
        </w:rPr>
        <w:t xml:space="preserve">, размер шрифта </w:t>
      </w:r>
      <w:r w:rsidR="00B755EB" w:rsidRPr="00B755EB">
        <w:rPr>
          <w:rFonts w:ascii="Times New Roman" w:hAnsi="Times New Roman"/>
          <w:sz w:val="28"/>
          <w:szCs w:val="28"/>
          <w:u w:val="single"/>
        </w:rPr>
        <w:t>–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755EB">
        <w:rPr>
          <w:rFonts w:ascii="Times New Roman" w:hAnsi="Times New Roman"/>
          <w:b/>
          <w:sz w:val="28"/>
          <w:szCs w:val="28"/>
          <w:u w:val="single"/>
        </w:rPr>
        <w:t>14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 кегль; </w:t>
      </w:r>
    </w:p>
    <w:p w:rsidR="005A4DA5" w:rsidRPr="00B755EB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55EB">
        <w:rPr>
          <w:rFonts w:ascii="Times New Roman" w:hAnsi="Times New Roman"/>
          <w:sz w:val="28"/>
          <w:szCs w:val="28"/>
          <w:u w:val="single"/>
        </w:rPr>
        <w:t xml:space="preserve">межстрочный интервал – </w:t>
      </w:r>
      <w:r w:rsidRPr="00B755EB">
        <w:rPr>
          <w:rFonts w:ascii="Times New Roman" w:hAnsi="Times New Roman"/>
          <w:b/>
          <w:sz w:val="28"/>
          <w:szCs w:val="28"/>
          <w:u w:val="single"/>
        </w:rPr>
        <w:t>1,5;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A4DA5" w:rsidRPr="00B755EB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55EB">
        <w:rPr>
          <w:rFonts w:ascii="Times New Roman" w:hAnsi="Times New Roman"/>
          <w:b/>
          <w:sz w:val="28"/>
          <w:szCs w:val="28"/>
          <w:u w:val="single"/>
        </w:rPr>
        <w:t>до и после абзаца дополнительный интервал не устанавливается</w:t>
      </w:r>
      <w:r w:rsidRPr="00B755EB">
        <w:rPr>
          <w:rFonts w:ascii="Times New Roman" w:hAnsi="Times New Roman"/>
          <w:sz w:val="28"/>
          <w:szCs w:val="28"/>
          <w:u w:val="single"/>
        </w:rPr>
        <w:t>;</w:t>
      </w:r>
    </w:p>
    <w:p w:rsidR="005A4DA5" w:rsidRPr="00B755EB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55EB">
        <w:rPr>
          <w:rFonts w:ascii="Times New Roman" w:hAnsi="Times New Roman"/>
          <w:b/>
          <w:sz w:val="28"/>
          <w:szCs w:val="28"/>
          <w:u w:val="single"/>
        </w:rPr>
        <w:t>абзацный отступ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55EB">
        <w:rPr>
          <w:rFonts w:ascii="Times New Roman" w:hAnsi="Times New Roman"/>
          <w:sz w:val="28"/>
          <w:szCs w:val="28"/>
          <w:u w:val="single"/>
        </w:rPr>
        <w:t>–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755EB">
        <w:rPr>
          <w:rFonts w:ascii="Times New Roman" w:hAnsi="Times New Roman"/>
          <w:b/>
          <w:sz w:val="28"/>
          <w:szCs w:val="28"/>
          <w:u w:val="single"/>
        </w:rPr>
        <w:t>1,25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 см; </w:t>
      </w:r>
    </w:p>
    <w:p w:rsidR="005A4DA5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5EB">
        <w:rPr>
          <w:rFonts w:ascii="Times New Roman" w:hAnsi="Times New Roman"/>
          <w:b/>
          <w:sz w:val="28"/>
          <w:szCs w:val="28"/>
          <w:u w:val="single"/>
        </w:rPr>
        <w:t>поля: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 левое </w:t>
      </w:r>
      <w:r w:rsidR="00B755EB" w:rsidRPr="00B755EB">
        <w:rPr>
          <w:rFonts w:ascii="Times New Roman" w:hAnsi="Times New Roman"/>
          <w:sz w:val="28"/>
          <w:szCs w:val="28"/>
          <w:u w:val="single"/>
        </w:rPr>
        <w:t>–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B755EB">
          <w:rPr>
            <w:rFonts w:ascii="Times New Roman" w:hAnsi="Times New Roman"/>
            <w:b/>
            <w:sz w:val="28"/>
            <w:szCs w:val="28"/>
            <w:u w:val="single"/>
          </w:rPr>
          <w:t>30</w:t>
        </w:r>
        <w:r w:rsidRPr="00B755EB">
          <w:rPr>
            <w:rFonts w:ascii="Times New Roman" w:hAnsi="Times New Roman"/>
            <w:sz w:val="28"/>
            <w:szCs w:val="28"/>
            <w:u w:val="single"/>
          </w:rPr>
          <w:t xml:space="preserve"> мм</w:t>
        </w:r>
      </w:smartTag>
      <w:r w:rsidRPr="00B755EB">
        <w:rPr>
          <w:rFonts w:ascii="Times New Roman" w:hAnsi="Times New Roman"/>
          <w:sz w:val="28"/>
          <w:szCs w:val="28"/>
          <w:u w:val="single"/>
        </w:rPr>
        <w:t xml:space="preserve">, правое </w:t>
      </w:r>
      <w:r w:rsidR="00B755EB" w:rsidRPr="00B755EB">
        <w:rPr>
          <w:rFonts w:ascii="Times New Roman" w:hAnsi="Times New Roman"/>
          <w:sz w:val="28"/>
          <w:szCs w:val="28"/>
          <w:u w:val="single"/>
        </w:rPr>
        <w:t>–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B755EB">
          <w:rPr>
            <w:rFonts w:ascii="Times New Roman" w:hAnsi="Times New Roman"/>
            <w:b/>
            <w:sz w:val="28"/>
            <w:szCs w:val="28"/>
            <w:u w:val="single"/>
          </w:rPr>
          <w:t>15</w:t>
        </w:r>
        <w:r w:rsidRPr="00B755EB">
          <w:rPr>
            <w:rFonts w:ascii="Times New Roman" w:hAnsi="Times New Roman"/>
            <w:sz w:val="28"/>
            <w:szCs w:val="28"/>
            <w:u w:val="single"/>
          </w:rPr>
          <w:t xml:space="preserve"> мм</w:t>
        </w:r>
      </w:smartTag>
      <w:r w:rsidRPr="00B755EB">
        <w:rPr>
          <w:rFonts w:ascii="Times New Roman" w:hAnsi="Times New Roman"/>
          <w:sz w:val="28"/>
          <w:szCs w:val="28"/>
          <w:u w:val="single"/>
        </w:rPr>
        <w:t xml:space="preserve">, верхнее </w:t>
      </w:r>
      <w:r w:rsidR="00B755EB" w:rsidRPr="00B755EB">
        <w:rPr>
          <w:rFonts w:ascii="Times New Roman" w:hAnsi="Times New Roman"/>
          <w:sz w:val="28"/>
          <w:szCs w:val="28"/>
          <w:u w:val="single"/>
        </w:rPr>
        <w:t>–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B755EB">
          <w:rPr>
            <w:rFonts w:ascii="Times New Roman" w:hAnsi="Times New Roman"/>
            <w:b/>
            <w:sz w:val="28"/>
            <w:szCs w:val="28"/>
            <w:u w:val="single"/>
          </w:rPr>
          <w:t>20</w:t>
        </w:r>
        <w:r w:rsidRPr="00B755EB">
          <w:rPr>
            <w:rFonts w:ascii="Times New Roman" w:hAnsi="Times New Roman"/>
            <w:sz w:val="28"/>
            <w:szCs w:val="28"/>
            <w:u w:val="single"/>
          </w:rPr>
          <w:t xml:space="preserve"> мм</w:t>
        </w:r>
      </w:smartTag>
      <w:r w:rsidRPr="00B755EB">
        <w:rPr>
          <w:rFonts w:ascii="Times New Roman" w:hAnsi="Times New Roman"/>
          <w:sz w:val="28"/>
          <w:szCs w:val="28"/>
          <w:u w:val="single"/>
        </w:rPr>
        <w:t xml:space="preserve">, нижнее </w:t>
      </w:r>
      <w:r w:rsidR="00B755EB" w:rsidRPr="00B755EB">
        <w:rPr>
          <w:rFonts w:ascii="Times New Roman" w:hAnsi="Times New Roman"/>
          <w:sz w:val="28"/>
          <w:szCs w:val="28"/>
          <w:u w:val="single"/>
        </w:rPr>
        <w:t>–</w:t>
      </w:r>
      <w:r w:rsidRPr="00B755EB">
        <w:rPr>
          <w:rFonts w:ascii="Times New Roman" w:hAnsi="Times New Roman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B755EB">
          <w:rPr>
            <w:rFonts w:ascii="Times New Roman" w:hAnsi="Times New Roman"/>
            <w:b/>
            <w:sz w:val="28"/>
            <w:szCs w:val="28"/>
            <w:u w:val="single"/>
          </w:rPr>
          <w:t>20</w:t>
        </w:r>
        <w:r w:rsidRPr="00B755EB">
          <w:rPr>
            <w:rFonts w:ascii="Times New Roman" w:hAnsi="Times New Roman"/>
            <w:sz w:val="28"/>
            <w:szCs w:val="28"/>
            <w:u w:val="single"/>
          </w:rPr>
          <w:t xml:space="preserve"> мм</w:t>
        </w:r>
      </w:smartTag>
      <w:r w:rsidRPr="00B755EB">
        <w:rPr>
          <w:rFonts w:ascii="Times New Roman" w:hAnsi="Times New Roman"/>
          <w:sz w:val="28"/>
          <w:szCs w:val="28"/>
          <w:u w:val="single"/>
        </w:rPr>
        <w:t>; выравнивание – по ширине страницы</w:t>
      </w:r>
      <w:r w:rsidRPr="009017D3">
        <w:rPr>
          <w:rFonts w:ascii="Times New Roman" w:hAnsi="Times New Roman"/>
          <w:sz w:val="28"/>
          <w:szCs w:val="28"/>
        </w:rPr>
        <w:t>.</w:t>
      </w:r>
    </w:p>
    <w:p w:rsidR="005A4DA5" w:rsidRPr="009017D3" w:rsidRDefault="005A4DA5" w:rsidP="00A84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7D3">
        <w:rPr>
          <w:rFonts w:ascii="Times New Roman" w:hAnsi="Times New Roman"/>
          <w:sz w:val="28"/>
          <w:szCs w:val="28"/>
        </w:rPr>
        <w:t xml:space="preserve"> Переносы слов допускаются в виде исключений.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7D3">
        <w:rPr>
          <w:rFonts w:ascii="Times New Roman" w:hAnsi="Times New Roman"/>
          <w:sz w:val="28"/>
          <w:szCs w:val="28"/>
        </w:rPr>
        <w:t xml:space="preserve">Структурные элементы ВКР – </w:t>
      </w:r>
      <w:r w:rsidRPr="009017D3">
        <w:rPr>
          <w:rFonts w:ascii="Times New Roman" w:hAnsi="Times New Roman"/>
          <w:b/>
          <w:sz w:val="28"/>
          <w:szCs w:val="28"/>
        </w:rPr>
        <w:t>главы</w:t>
      </w:r>
      <w:r w:rsidRPr="009017D3">
        <w:rPr>
          <w:rFonts w:ascii="Times New Roman" w:hAnsi="Times New Roman"/>
          <w:sz w:val="28"/>
          <w:szCs w:val="28"/>
        </w:rPr>
        <w:t xml:space="preserve"> основного содержания, а также </w:t>
      </w:r>
      <w:r w:rsidRPr="009017D3">
        <w:rPr>
          <w:rFonts w:ascii="Times New Roman" w:hAnsi="Times New Roman"/>
          <w:b/>
          <w:sz w:val="28"/>
          <w:szCs w:val="28"/>
        </w:rPr>
        <w:t>введение</w:t>
      </w:r>
      <w:r w:rsidRPr="009017D3">
        <w:rPr>
          <w:rFonts w:ascii="Times New Roman" w:hAnsi="Times New Roman"/>
          <w:sz w:val="28"/>
          <w:szCs w:val="28"/>
        </w:rPr>
        <w:t xml:space="preserve">, </w:t>
      </w:r>
      <w:r w:rsidRPr="009017D3">
        <w:rPr>
          <w:rFonts w:ascii="Times New Roman" w:hAnsi="Times New Roman"/>
          <w:b/>
          <w:sz w:val="28"/>
          <w:szCs w:val="28"/>
        </w:rPr>
        <w:t>заключение</w:t>
      </w:r>
      <w:r w:rsidRPr="009017D3">
        <w:rPr>
          <w:rFonts w:ascii="Times New Roman" w:hAnsi="Times New Roman"/>
          <w:sz w:val="28"/>
          <w:szCs w:val="28"/>
        </w:rPr>
        <w:t xml:space="preserve">, </w:t>
      </w:r>
      <w:r w:rsidRPr="009017D3">
        <w:rPr>
          <w:rFonts w:ascii="Times New Roman" w:hAnsi="Times New Roman"/>
          <w:b/>
          <w:sz w:val="28"/>
          <w:szCs w:val="28"/>
        </w:rPr>
        <w:t>библиографический список</w:t>
      </w:r>
      <w:r w:rsidRPr="009017D3">
        <w:rPr>
          <w:rFonts w:ascii="Times New Roman" w:hAnsi="Times New Roman"/>
          <w:sz w:val="28"/>
          <w:szCs w:val="28"/>
        </w:rPr>
        <w:t xml:space="preserve"> и </w:t>
      </w:r>
      <w:r w:rsidRPr="009017D3">
        <w:rPr>
          <w:rFonts w:ascii="Times New Roman" w:hAnsi="Times New Roman"/>
          <w:b/>
          <w:sz w:val="28"/>
          <w:szCs w:val="28"/>
        </w:rPr>
        <w:t>приложения</w:t>
      </w:r>
      <w:r w:rsidRPr="009017D3">
        <w:rPr>
          <w:rFonts w:ascii="Times New Roman" w:hAnsi="Times New Roman"/>
          <w:sz w:val="28"/>
          <w:szCs w:val="28"/>
        </w:rPr>
        <w:t xml:space="preserve"> </w:t>
      </w:r>
      <w:r w:rsidRPr="009017D3">
        <w:rPr>
          <w:rFonts w:ascii="Times New Roman" w:hAnsi="Times New Roman"/>
          <w:b/>
          <w:sz w:val="28"/>
          <w:szCs w:val="28"/>
        </w:rPr>
        <w:t>начинаются с новой страницы</w:t>
      </w:r>
      <w:r w:rsidRPr="009017D3">
        <w:rPr>
          <w:rFonts w:ascii="Times New Roman" w:hAnsi="Times New Roman"/>
          <w:sz w:val="28"/>
          <w:szCs w:val="28"/>
        </w:rPr>
        <w:t xml:space="preserve">. </w:t>
      </w:r>
      <w:r w:rsidRPr="009017D3">
        <w:rPr>
          <w:rFonts w:ascii="Times New Roman" w:hAnsi="Times New Roman"/>
          <w:b/>
          <w:sz w:val="28"/>
          <w:szCs w:val="28"/>
        </w:rPr>
        <w:t>Параграфы располагаются друг за другом</w:t>
      </w:r>
      <w:r>
        <w:rPr>
          <w:rFonts w:ascii="Times New Roman" w:hAnsi="Times New Roman"/>
          <w:b/>
          <w:sz w:val="28"/>
          <w:szCs w:val="28"/>
        </w:rPr>
        <w:t xml:space="preserve"> (не обязательно должны начинаться с новой станицы)</w:t>
      </w:r>
      <w:r w:rsidRPr="009017D3">
        <w:rPr>
          <w:rFonts w:ascii="Times New Roman" w:hAnsi="Times New Roman"/>
          <w:sz w:val="28"/>
          <w:szCs w:val="28"/>
        </w:rPr>
        <w:t xml:space="preserve">. 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Последовательность методического аппарата: </w:t>
      </w:r>
      <w:r>
        <w:rPr>
          <w:rFonts w:ascii="Times New Roman" w:hAnsi="Times New Roman"/>
          <w:b/>
          <w:sz w:val="28"/>
          <w:szCs w:val="28"/>
        </w:rPr>
        <w:t xml:space="preserve">объект, предмет, цель, гипотеза, задачи, методы исследования. </w:t>
      </w:r>
    </w:p>
    <w:p w:rsidR="002C725E" w:rsidRPr="002C725E" w:rsidRDefault="002C725E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25E">
        <w:rPr>
          <w:rFonts w:ascii="Times New Roman" w:hAnsi="Times New Roman"/>
          <w:sz w:val="28"/>
          <w:szCs w:val="28"/>
        </w:rPr>
        <w:t>Запис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объекта, предмета и цели </w:t>
      </w:r>
      <w:r>
        <w:rPr>
          <w:rFonts w:ascii="Times New Roman" w:hAnsi="Times New Roman"/>
          <w:sz w:val="28"/>
          <w:szCs w:val="28"/>
        </w:rPr>
        <w:t>оформляются через тире (</w:t>
      </w:r>
      <w:r w:rsidR="00B755E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), а </w:t>
      </w:r>
      <w:r>
        <w:rPr>
          <w:rFonts w:ascii="Times New Roman" w:hAnsi="Times New Roman"/>
          <w:b/>
          <w:sz w:val="28"/>
          <w:szCs w:val="28"/>
        </w:rPr>
        <w:t xml:space="preserve">гипотезы, задач, методов исследования </w:t>
      </w:r>
      <w:r>
        <w:rPr>
          <w:rFonts w:ascii="Times New Roman" w:hAnsi="Times New Roman"/>
          <w:sz w:val="28"/>
          <w:szCs w:val="28"/>
        </w:rPr>
        <w:t>через двоеточие (:).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7D3">
        <w:rPr>
          <w:rFonts w:ascii="Times New Roman" w:hAnsi="Times New Roman"/>
          <w:sz w:val="28"/>
          <w:szCs w:val="28"/>
        </w:rPr>
        <w:t>Не допускается перенос и сокращение слов в заголовках. В заголовках допускаются только общепринятые аббревиатуры. Если заголовок состоит из двух предложений, между ними ставится точка.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7D3">
        <w:rPr>
          <w:rFonts w:ascii="Times New Roman" w:hAnsi="Times New Roman"/>
          <w:sz w:val="28"/>
          <w:szCs w:val="28"/>
        </w:rPr>
        <w:t xml:space="preserve"> </w:t>
      </w:r>
      <w:r w:rsidRPr="006E07A6">
        <w:rPr>
          <w:rFonts w:ascii="Times New Roman" w:hAnsi="Times New Roman"/>
          <w:sz w:val="28"/>
          <w:szCs w:val="28"/>
        </w:rPr>
        <w:t xml:space="preserve">Главы нумеруются арабскими цифрами. Введение, заключение и библиографический список не нумеруются. 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2E3">
        <w:rPr>
          <w:rFonts w:ascii="Times New Roman" w:hAnsi="Times New Roman"/>
          <w:b/>
          <w:sz w:val="28"/>
          <w:szCs w:val="28"/>
        </w:rPr>
        <w:t>Названия структурных элементов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32E3">
        <w:rPr>
          <w:rFonts w:ascii="Times New Roman" w:hAnsi="Times New Roman"/>
          <w:b/>
          <w:sz w:val="28"/>
          <w:szCs w:val="28"/>
        </w:rPr>
        <w:t>начинаются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32E3">
        <w:rPr>
          <w:rFonts w:ascii="Times New Roman" w:hAnsi="Times New Roman"/>
          <w:b/>
          <w:sz w:val="28"/>
          <w:szCs w:val="28"/>
        </w:rPr>
        <w:t>с прописной буквы и выполняются строчными буквами полужирным 14 шрифтом, точка в конце не ставится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C725E">
        <w:rPr>
          <w:rFonts w:ascii="Times New Roman" w:hAnsi="Times New Roman"/>
          <w:sz w:val="28"/>
          <w:szCs w:val="28"/>
        </w:rPr>
        <w:t>б</w:t>
      </w:r>
      <w:r w:rsidRPr="006E07A6">
        <w:rPr>
          <w:rFonts w:ascii="Times New Roman" w:hAnsi="Times New Roman"/>
          <w:sz w:val="28"/>
          <w:szCs w:val="28"/>
        </w:rPr>
        <w:t xml:space="preserve">ез подчеркивания и выделения курсивом и располагаются </w:t>
      </w:r>
      <w:r w:rsidR="002C725E">
        <w:rPr>
          <w:rFonts w:ascii="Times New Roman" w:hAnsi="Times New Roman"/>
          <w:sz w:val="28"/>
          <w:szCs w:val="28"/>
        </w:rPr>
        <w:t>строго по центру (</w:t>
      </w:r>
      <w:r w:rsidRPr="006E07A6">
        <w:rPr>
          <w:rFonts w:ascii="Times New Roman" w:hAnsi="Times New Roman"/>
          <w:sz w:val="28"/>
          <w:szCs w:val="28"/>
        </w:rPr>
        <w:t>посередине</w:t>
      </w:r>
      <w:r w:rsidR="002C725E">
        <w:rPr>
          <w:rFonts w:ascii="Times New Roman" w:hAnsi="Times New Roman"/>
          <w:sz w:val="28"/>
          <w:szCs w:val="28"/>
        </w:rPr>
        <w:t>)</w:t>
      </w:r>
      <w:r w:rsidRPr="006E07A6">
        <w:rPr>
          <w:rFonts w:ascii="Times New Roman" w:hAnsi="Times New Roman"/>
          <w:sz w:val="28"/>
          <w:szCs w:val="28"/>
        </w:rPr>
        <w:t xml:space="preserve"> страницы.</w:t>
      </w:r>
    </w:p>
    <w:p w:rsidR="005A4DA5" w:rsidRPr="006E07A6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07A6">
        <w:rPr>
          <w:rFonts w:ascii="Times New Roman" w:hAnsi="Times New Roman"/>
          <w:sz w:val="28"/>
          <w:szCs w:val="28"/>
        </w:rPr>
        <w:t xml:space="preserve">После названия </w:t>
      </w:r>
      <w:r>
        <w:rPr>
          <w:rFonts w:ascii="Times New Roman" w:hAnsi="Times New Roman"/>
          <w:sz w:val="28"/>
          <w:szCs w:val="28"/>
        </w:rPr>
        <w:t xml:space="preserve">любого </w:t>
      </w:r>
      <w:r w:rsidRPr="006E07A6">
        <w:rPr>
          <w:rFonts w:ascii="Times New Roman" w:hAnsi="Times New Roman"/>
          <w:sz w:val="28"/>
          <w:szCs w:val="28"/>
        </w:rPr>
        <w:t xml:space="preserve">структурного элемента ВКР оставляется пустая строка. 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07A6">
        <w:rPr>
          <w:rFonts w:ascii="Times New Roman" w:hAnsi="Times New Roman"/>
          <w:sz w:val="28"/>
          <w:szCs w:val="28"/>
        </w:rPr>
        <w:t xml:space="preserve">Номер параграфа нумеруется арабскими цифрами и включает номер главы и порядковый номер параграфа, разделенные точкой. Номер параграфа и его название разделяются пробелами. </w:t>
      </w:r>
      <w:r w:rsidRPr="00D932E3">
        <w:rPr>
          <w:rFonts w:ascii="Times New Roman" w:hAnsi="Times New Roman"/>
          <w:b/>
          <w:sz w:val="28"/>
          <w:szCs w:val="28"/>
        </w:rPr>
        <w:t>Названия параграфов начинаются с прописной буквы и выполняются строчными буквами полужирным 14 шрифтом</w:t>
      </w:r>
      <w:r w:rsidR="002C725E">
        <w:rPr>
          <w:rFonts w:ascii="Times New Roman" w:hAnsi="Times New Roman"/>
          <w:b/>
          <w:sz w:val="28"/>
          <w:szCs w:val="28"/>
        </w:rPr>
        <w:t>, располагается строго по центру страницы (посередине)</w:t>
      </w:r>
      <w:r w:rsidR="00E964E0">
        <w:rPr>
          <w:rFonts w:ascii="Times New Roman" w:hAnsi="Times New Roman"/>
          <w:b/>
          <w:sz w:val="28"/>
          <w:szCs w:val="28"/>
        </w:rPr>
        <w:t xml:space="preserve"> БЕЗ ОТСТУПА (БЕЗ КРАСНОЙ СТРОКИ)</w:t>
      </w:r>
      <w:r w:rsidRPr="00D932E3">
        <w:rPr>
          <w:rFonts w:ascii="Times New Roman" w:hAnsi="Times New Roman"/>
          <w:b/>
          <w:sz w:val="28"/>
          <w:szCs w:val="28"/>
        </w:rPr>
        <w:t>, точка в конце не ставится</w:t>
      </w:r>
      <w:r w:rsidRPr="006E07A6">
        <w:rPr>
          <w:rFonts w:ascii="Times New Roman" w:hAnsi="Times New Roman"/>
          <w:sz w:val="28"/>
          <w:szCs w:val="28"/>
        </w:rPr>
        <w:t>.</w:t>
      </w:r>
    </w:p>
    <w:p w:rsidR="005A4DA5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50F8">
        <w:rPr>
          <w:rFonts w:ascii="Times New Roman" w:hAnsi="Times New Roman"/>
          <w:sz w:val="28"/>
          <w:szCs w:val="28"/>
        </w:rPr>
        <w:t xml:space="preserve">Все страницы ВКР, включая иллюстрации и приложения, нумеруются по порядку без пропусков и повторений. </w:t>
      </w:r>
      <w:r w:rsidRPr="00427DE5">
        <w:rPr>
          <w:rFonts w:ascii="Times New Roman" w:hAnsi="Times New Roman"/>
          <w:b/>
          <w:sz w:val="28"/>
          <w:szCs w:val="28"/>
        </w:rPr>
        <w:t xml:space="preserve">Первой страницей считается титульный лист, на котором нумерация страниц </w:t>
      </w:r>
      <w:r w:rsidRPr="00427DE5">
        <w:rPr>
          <w:rFonts w:ascii="Times New Roman" w:hAnsi="Times New Roman"/>
          <w:b/>
          <w:sz w:val="28"/>
          <w:szCs w:val="28"/>
          <w:u w:val="single"/>
        </w:rPr>
        <w:t>не ставится</w:t>
      </w:r>
      <w:r w:rsidRPr="004250F8">
        <w:rPr>
          <w:rFonts w:ascii="Times New Roman" w:hAnsi="Times New Roman"/>
          <w:sz w:val="28"/>
          <w:szCs w:val="28"/>
        </w:rPr>
        <w:t xml:space="preserve">, на следующей странице ставится номер «2» и т.д. Порядковый номер страницы, как правило, ставится </w:t>
      </w:r>
      <w:r w:rsidRPr="00427DE5">
        <w:rPr>
          <w:rFonts w:ascii="Times New Roman" w:hAnsi="Times New Roman"/>
          <w:b/>
          <w:sz w:val="28"/>
          <w:szCs w:val="28"/>
          <w:u w:val="single"/>
        </w:rPr>
        <w:t>по середине</w:t>
      </w:r>
      <w:r w:rsidRPr="004250F8">
        <w:rPr>
          <w:rFonts w:ascii="Times New Roman" w:hAnsi="Times New Roman"/>
          <w:sz w:val="28"/>
          <w:szCs w:val="28"/>
        </w:rPr>
        <w:t xml:space="preserve"> нижнего поля страницы.</w:t>
      </w:r>
    </w:p>
    <w:p w:rsidR="005A4DA5" w:rsidRPr="00666437" w:rsidRDefault="005A4DA5" w:rsidP="006664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66437">
        <w:rPr>
          <w:rFonts w:ascii="Times New Roman" w:hAnsi="Times New Roman"/>
          <w:b/>
          <w:sz w:val="28"/>
          <w:szCs w:val="28"/>
        </w:rPr>
        <w:t xml:space="preserve">Ссылки на использованную литературу оформляется в квадратных скобках следующим образом: </w:t>
      </w:r>
    </w:p>
    <w:p w:rsidR="005A4DA5" w:rsidRPr="00666437" w:rsidRDefault="005A4DA5" w:rsidP="00666437">
      <w:pPr>
        <w:tabs>
          <w:tab w:val="left" w:pos="10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66437">
        <w:rPr>
          <w:rFonts w:ascii="Times New Roman" w:hAnsi="Times New Roman"/>
          <w:sz w:val="28"/>
          <w:szCs w:val="28"/>
        </w:rPr>
        <w:t xml:space="preserve">Во всех случаях заимствования материала из литературных источников (цитирование слов автора), в тексте должны быть сделаны </w:t>
      </w:r>
      <w:r w:rsidRPr="00666437">
        <w:rPr>
          <w:rFonts w:ascii="Times New Roman" w:hAnsi="Times New Roman"/>
          <w:sz w:val="28"/>
          <w:szCs w:val="28"/>
        </w:rPr>
        <w:lastRenderedPageBreak/>
        <w:t xml:space="preserve">соответствующие ссылки. </w:t>
      </w:r>
      <w:r w:rsidRPr="00666437">
        <w:rPr>
          <w:rFonts w:ascii="Times New Roman" w:hAnsi="Times New Roman"/>
          <w:b/>
          <w:sz w:val="28"/>
          <w:szCs w:val="28"/>
        </w:rPr>
        <w:t>Сначала указывается номер источника из списка литературы, затем номер страницы.</w:t>
      </w:r>
      <w:r w:rsidRPr="00666437">
        <w:rPr>
          <w:rFonts w:ascii="Times New Roman" w:hAnsi="Times New Roman"/>
          <w:sz w:val="28"/>
          <w:szCs w:val="28"/>
        </w:rPr>
        <w:t xml:space="preserve"> Например: [15, с. 54].</w:t>
      </w:r>
    </w:p>
    <w:p w:rsidR="005A4DA5" w:rsidRPr="00666437" w:rsidRDefault="005A4DA5" w:rsidP="00666437">
      <w:pPr>
        <w:tabs>
          <w:tab w:val="left" w:pos="10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Если в ВКР</w:t>
      </w:r>
      <w:r w:rsidRPr="00666437">
        <w:rPr>
          <w:rFonts w:ascii="Times New Roman" w:hAnsi="Times New Roman"/>
          <w:sz w:val="28"/>
          <w:szCs w:val="28"/>
        </w:rPr>
        <w:t xml:space="preserve"> есть ссылка на какие-то мысли автора, изложенные в книге, то ссылка делается так: [18], т.е. </w:t>
      </w:r>
      <w:r w:rsidRPr="00666437">
        <w:rPr>
          <w:rFonts w:ascii="Times New Roman" w:hAnsi="Times New Roman"/>
          <w:b/>
          <w:sz w:val="28"/>
          <w:szCs w:val="28"/>
        </w:rPr>
        <w:t>указывается только номер источника</w:t>
      </w:r>
      <w:r w:rsidRPr="00666437">
        <w:rPr>
          <w:rFonts w:ascii="Times New Roman" w:hAnsi="Times New Roman"/>
          <w:sz w:val="28"/>
          <w:szCs w:val="28"/>
        </w:rPr>
        <w:t>.</w:t>
      </w:r>
    </w:p>
    <w:p w:rsidR="005A4DA5" w:rsidRPr="00666437" w:rsidRDefault="005A4DA5" w:rsidP="00666437">
      <w:pPr>
        <w:tabs>
          <w:tab w:val="left" w:pos="1155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66437">
        <w:rPr>
          <w:rFonts w:ascii="Times New Roman" w:hAnsi="Times New Roman"/>
          <w:sz w:val="28"/>
          <w:szCs w:val="28"/>
        </w:rPr>
        <w:t xml:space="preserve">Если мысль прослеживается в нескольких литературных источниках, то указываем это следующим образом: [12; 45]. </w:t>
      </w:r>
      <w:r w:rsidRPr="00666437">
        <w:rPr>
          <w:rFonts w:ascii="Times New Roman" w:hAnsi="Times New Roman"/>
          <w:b/>
          <w:sz w:val="28"/>
          <w:szCs w:val="28"/>
        </w:rPr>
        <w:t>12 и 45 –</w:t>
      </w:r>
      <w:r w:rsidRPr="00666437">
        <w:rPr>
          <w:rFonts w:ascii="Times New Roman" w:hAnsi="Times New Roman"/>
          <w:sz w:val="28"/>
          <w:szCs w:val="28"/>
        </w:rPr>
        <w:t xml:space="preserve"> </w:t>
      </w:r>
      <w:r w:rsidRPr="00666437">
        <w:rPr>
          <w:rFonts w:ascii="Times New Roman" w:hAnsi="Times New Roman"/>
          <w:b/>
          <w:sz w:val="28"/>
          <w:szCs w:val="28"/>
        </w:rPr>
        <w:t>это номера литературных источников из списка литературы.</w:t>
      </w:r>
    </w:p>
    <w:p w:rsidR="005A4DA5" w:rsidRPr="002963C0" w:rsidRDefault="005A4DA5" w:rsidP="00A84C7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СМОТРИ ОБРАЗЦЫ ОФОРМЛЕНИЯ</w:t>
      </w:r>
      <w:r w:rsidRPr="002963C0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Default="005A4DA5" w:rsidP="00DD02A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D2">
        <w:rPr>
          <w:rFonts w:ascii="Times New Roman" w:hAnsi="Times New Roman"/>
          <w:sz w:val="28"/>
          <w:szCs w:val="28"/>
          <w:lang w:eastAsia="ru-RU"/>
        </w:rPr>
        <w:t>И.А. Зимняя под компетентностью понимает интегрированную характеристику качеств личности для выполнения деятельности в определенных областях (компетенциях) [</w:t>
      </w:r>
      <w:r w:rsidRPr="000822D2">
        <w:rPr>
          <w:rFonts w:ascii="Times New Roman" w:hAnsi="Times New Roman"/>
          <w:sz w:val="28"/>
          <w:szCs w:val="28"/>
        </w:rPr>
        <w:t>19, с. 87</w:t>
      </w:r>
      <w:r w:rsidRPr="000822D2">
        <w:rPr>
          <w:rFonts w:ascii="Times New Roman" w:hAnsi="Times New Roman"/>
          <w:sz w:val="28"/>
          <w:szCs w:val="28"/>
          <w:lang w:eastAsia="ru-RU"/>
        </w:rPr>
        <w:t xml:space="preserve">]. </w:t>
      </w:r>
    </w:p>
    <w:p w:rsidR="005A4DA5" w:rsidRDefault="005A4DA5" w:rsidP="007F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63F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5A4DA5" w:rsidRDefault="005A4DA5" w:rsidP="007F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DA5" w:rsidRPr="007F063F" w:rsidRDefault="005A4DA5" w:rsidP="007F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F063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18. другие источники</w:t>
      </w:r>
      <w:r w:rsidRPr="007F063F">
        <w:rPr>
          <w:rFonts w:ascii="Times New Roman" w:hAnsi="Times New Roman"/>
          <w:sz w:val="28"/>
          <w:szCs w:val="28"/>
        </w:rPr>
        <w:t>…</w:t>
      </w:r>
    </w:p>
    <w:p w:rsidR="005A4DA5" w:rsidRDefault="005A4DA5" w:rsidP="005E1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after="0"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5E1681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822D2">
        <w:rPr>
          <w:rFonts w:ascii="Times New Roman" w:hAnsi="Times New Roman"/>
          <w:i/>
          <w:sz w:val="28"/>
          <w:szCs w:val="28"/>
        </w:rPr>
        <w:t>Зимняя И.А.</w:t>
      </w:r>
      <w:r w:rsidRPr="000822D2">
        <w:rPr>
          <w:rFonts w:ascii="Times New Roman" w:hAnsi="Times New Roman"/>
          <w:sz w:val="28"/>
          <w:szCs w:val="28"/>
        </w:rPr>
        <w:t xml:space="preserve"> Компетентность человека – новое качество результата образования // Проблемы качества образования. Кн. 2. Компетентность человека - новое качество результата образования / Материалы XIII Всероссийского совещания. – Уфа: Исследовательский центр проблем качества подготовки специалистов. –  2003.– С. 85-94.</w:t>
      </w:r>
    </w:p>
    <w:p w:rsidR="005A4DA5" w:rsidRDefault="005A4DA5" w:rsidP="007F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…</w:t>
      </w:r>
      <w:r w:rsidRPr="007F0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 другие источники …</w:t>
      </w:r>
    </w:p>
    <w:p w:rsidR="005A4DA5" w:rsidRPr="002963C0" w:rsidRDefault="005A4DA5" w:rsidP="007A336A">
      <w:pPr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Pr="002963C0" w:rsidRDefault="005A4DA5" w:rsidP="007A33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3C0">
        <w:rPr>
          <w:rFonts w:ascii="Times New Roman" w:hAnsi="Times New Roman"/>
          <w:b/>
          <w:sz w:val="28"/>
          <w:szCs w:val="28"/>
        </w:rPr>
        <w:t>Введение</w:t>
      </w:r>
    </w:p>
    <w:p w:rsidR="005A4DA5" w:rsidRPr="002963C0" w:rsidRDefault="005A4DA5" w:rsidP="007A33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DA5" w:rsidRPr="008F3657" w:rsidRDefault="005A4DA5" w:rsidP="007A336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/>
          <w:sz w:val="28"/>
          <w:szCs w:val="28"/>
        </w:rPr>
      </w:pPr>
      <w:r w:rsidRPr="002963C0">
        <w:rPr>
          <w:rFonts w:ascii="Times New Roman" w:hAnsi="Times New Roman"/>
          <w:sz w:val="28"/>
          <w:szCs w:val="28"/>
        </w:rPr>
        <w:t xml:space="preserve">Развитие современного общества, увеличивающийся объем нововведений; новые требования к результатам образования; иная система оценивания результатов обучения; вопросы интегрирования предметов требуют обновления содержания деятельности учителя начальных классов, концентрации интеллектуальных ресурсов, стремления к самостоятельному поиску необходимой информации для критического, творческого освоения </w:t>
      </w:r>
      <w:r w:rsidRPr="002963C0">
        <w:rPr>
          <w:rFonts w:ascii="Times New Roman" w:hAnsi="Times New Roman"/>
          <w:sz w:val="28"/>
          <w:szCs w:val="28"/>
        </w:rPr>
        <w:lastRenderedPageBreak/>
        <w:t>новых стратегий поведения в осуществляемой профессиональной деятельности.</w:t>
      </w:r>
      <w:r w:rsidRPr="008F3657">
        <w:rPr>
          <w:rFonts w:ascii="Times New Roman" w:hAnsi="Times New Roman"/>
          <w:sz w:val="28"/>
          <w:szCs w:val="28"/>
        </w:rPr>
        <w:t xml:space="preserve"> </w:t>
      </w: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Pr="000822D2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22D2">
        <w:rPr>
          <w:rFonts w:ascii="Times New Roman" w:hAnsi="Times New Roman"/>
          <w:b/>
          <w:sz w:val="28"/>
          <w:szCs w:val="28"/>
          <w:lang w:eastAsia="ru-RU"/>
        </w:rPr>
        <w:t xml:space="preserve">Глава 1. </w:t>
      </w:r>
      <w:r w:rsidRPr="000822D2">
        <w:rPr>
          <w:rFonts w:ascii="Times New Roman" w:hAnsi="Times New Roman"/>
          <w:b/>
          <w:sz w:val="28"/>
          <w:szCs w:val="28"/>
        </w:rPr>
        <w:t>Теоретические основы повышения исследовательской компетентности учителя начальных классов</w:t>
      </w:r>
    </w:p>
    <w:p w:rsidR="005A4DA5" w:rsidRPr="000822D2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22D2"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Pr="000822D2">
        <w:rPr>
          <w:rFonts w:ascii="Times New Roman" w:hAnsi="Times New Roman"/>
          <w:b/>
          <w:sz w:val="28"/>
          <w:szCs w:val="28"/>
          <w:lang w:eastAsia="ru-RU"/>
        </w:rPr>
        <w:tab/>
        <w:t>Сущность понятия «исследовательская компетентность учителя начальных классов»</w:t>
      </w:r>
    </w:p>
    <w:p w:rsidR="005A4DA5" w:rsidRPr="000822D2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4DA5" w:rsidRPr="000822D2" w:rsidRDefault="005A4DA5" w:rsidP="007A336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2D2">
        <w:rPr>
          <w:rFonts w:ascii="Times New Roman" w:hAnsi="Times New Roman"/>
          <w:sz w:val="28"/>
          <w:szCs w:val="28"/>
          <w:lang w:eastAsia="ru-RU"/>
        </w:rPr>
        <w:t>Исследовательская компетентность в истории подготовки педагогических кадров феномен молодой, так как возник в 90 годы прошлого столетия, однако, имеет глубокие корни</w:t>
      </w:r>
      <w:r>
        <w:rPr>
          <w:rFonts w:ascii="Times New Roman" w:hAnsi="Times New Roman"/>
          <w:sz w:val="28"/>
          <w:szCs w:val="28"/>
          <w:lang w:eastAsia="ru-RU"/>
        </w:rPr>
        <w:t>…… ТЕКСТ</w:t>
      </w:r>
      <w:r w:rsidR="003A365E">
        <w:rPr>
          <w:rFonts w:ascii="Times New Roman" w:hAnsi="Times New Roman"/>
          <w:sz w:val="28"/>
          <w:szCs w:val="28"/>
          <w:lang w:eastAsia="ru-RU"/>
        </w:rPr>
        <w:t xml:space="preserve"> ….</w:t>
      </w: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A4DA5" w:rsidRDefault="005A4DA5" w:rsidP="007A336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2D2">
        <w:rPr>
          <w:rFonts w:ascii="Times New Roman" w:hAnsi="Times New Roman"/>
          <w:b/>
          <w:sz w:val="28"/>
          <w:szCs w:val="28"/>
        </w:rPr>
        <w:t>Выводы</w:t>
      </w:r>
    </w:p>
    <w:p w:rsidR="005A4DA5" w:rsidRPr="000822D2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DA5" w:rsidRPr="000822D2" w:rsidRDefault="005A4DA5" w:rsidP="007A336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0822D2">
        <w:rPr>
          <w:rFonts w:ascii="Times New Roman" w:hAnsi="Times New Roman"/>
          <w:sz w:val="28"/>
          <w:szCs w:val="28"/>
        </w:rPr>
        <w:t xml:space="preserve">первой главе были рассмотрены понятия «компетентность», «компетенция», «исследовательская компетентность», выделены критерии её сформированности. </w:t>
      </w:r>
    </w:p>
    <w:p w:rsidR="005A4DA5" w:rsidRDefault="005A4DA5" w:rsidP="007A336A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7A336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Default="005A4DA5" w:rsidP="007A336A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822D2">
        <w:rPr>
          <w:rFonts w:ascii="Times New Roman" w:hAnsi="Times New Roman"/>
          <w:b/>
          <w:sz w:val="28"/>
          <w:szCs w:val="28"/>
          <w:lang w:eastAsia="ru-RU"/>
        </w:rPr>
        <w:t>2.2. Опытно-экспериментальная работа по реализации образовательного модуля и анализ ее результатов</w:t>
      </w:r>
    </w:p>
    <w:p w:rsidR="005A4DA5" w:rsidRDefault="005A4DA5" w:rsidP="007A336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DA5" w:rsidRPr="000822D2" w:rsidRDefault="005A4DA5" w:rsidP="007A336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22D2">
        <w:rPr>
          <w:rFonts w:ascii="Times New Roman" w:hAnsi="Times New Roman"/>
          <w:sz w:val="28"/>
          <w:szCs w:val="28"/>
        </w:rPr>
        <w:t xml:space="preserve">Первая гипотеза </w:t>
      </w:r>
      <w:r>
        <w:rPr>
          <w:rFonts w:ascii="Times New Roman" w:hAnsi="Times New Roman"/>
          <w:sz w:val="28"/>
          <w:szCs w:val="28"/>
        </w:rPr>
        <w:t>…… ТЕКСТ</w:t>
      </w:r>
      <w:r w:rsidR="003A365E">
        <w:rPr>
          <w:rFonts w:ascii="Times New Roman" w:hAnsi="Times New Roman"/>
          <w:sz w:val="28"/>
          <w:szCs w:val="28"/>
        </w:rPr>
        <w:t xml:space="preserve">…. </w:t>
      </w:r>
      <w:r w:rsidRPr="000822D2">
        <w:rPr>
          <w:rFonts w:ascii="Times New Roman" w:hAnsi="Times New Roman"/>
          <w:sz w:val="28"/>
          <w:szCs w:val="28"/>
        </w:rPr>
        <w:t>.</w:t>
      </w:r>
    </w:p>
    <w:p w:rsidR="005A4DA5" w:rsidRPr="000822D2" w:rsidRDefault="005A4DA5" w:rsidP="007A336A">
      <w:pPr>
        <w:spacing w:after="0" w:line="360" w:lineRule="auto"/>
        <w:rPr>
          <w:b/>
          <w:sz w:val="28"/>
          <w:szCs w:val="28"/>
        </w:rPr>
      </w:pPr>
    </w:p>
    <w:p w:rsidR="005A4DA5" w:rsidRPr="000822D2" w:rsidRDefault="005A4DA5" w:rsidP="007A336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2D2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22D2">
        <w:rPr>
          <w:rFonts w:ascii="Times New Roman" w:hAnsi="Times New Roman"/>
          <w:b/>
          <w:sz w:val="28"/>
          <w:szCs w:val="28"/>
          <w:lang w:eastAsia="ru-RU"/>
        </w:rPr>
        <w:t>Выявление зависимости между исследовательской компетентностью учителя и уровнем сформированности исследовательских умений у младших школьников</w:t>
      </w:r>
    </w:p>
    <w:p w:rsidR="005A4DA5" w:rsidRDefault="005A4DA5" w:rsidP="007A336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4DA5" w:rsidRPr="000822D2" w:rsidRDefault="005A4DA5" w:rsidP="007A336A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2D2">
        <w:rPr>
          <w:rFonts w:ascii="Times New Roman" w:hAnsi="Times New Roman"/>
          <w:sz w:val="28"/>
          <w:szCs w:val="28"/>
        </w:rPr>
        <w:t>Подтвердив первую гипотезу</w:t>
      </w:r>
      <w:r>
        <w:rPr>
          <w:rFonts w:ascii="Times New Roman" w:hAnsi="Times New Roman"/>
          <w:sz w:val="28"/>
          <w:szCs w:val="28"/>
        </w:rPr>
        <w:t>….. ТЕКСТ</w:t>
      </w:r>
      <w:r w:rsidR="003A365E">
        <w:rPr>
          <w:rFonts w:ascii="Times New Roman" w:hAnsi="Times New Roman"/>
          <w:sz w:val="28"/>
          <w:szCs w:val="28"/>
        </w:rPr>
        <w:t xml:space="preserve"> …. </w:t>
      </w:r>
      <w:r w:rsidRPr="000822D2">
        <w:rPr>
          <w:rFonts w:ascii="Times New Roman" w:hAnsi="Times New Roman"/>
          <w:sz w:val="28"/>
          <w:szCs w:val="28"/>
        </w:rPr>
        <w:t>.</w:t>
      </w:r>
    </w:p>
    <w:p w:rsidR="005A4DA5" w:rsidRPr="00A84C7D" w:rsidRDefault="005A4DA5" w:rsidP="00A84C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4C7D">
        <w:rPr>
          <w:rFonts w:ascii="Times New Roman" w:hAnsi="Times New Roman"/>
          <w:b/>
          <w:sz w:val="28"/>
          <w:szCs w:val="28"/>
          <w:u w:val="single"/>
        </w:rPr>
        <w:lastRenderedPageBreak/>
        <w:t>ОФОРМЛЕНИЕ ГРАФИЧЕСКИХ ИЗОБРАЖЕНИЙ</w:t>
      </w:r>
    </w:p>
    <w:p w:rsidR="005A4DA5" w:rsidRPr="00A84C7D" w:rsidRDefault="005A4DA5" w:rsidP="00A84C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84C7D">
        <w:rPr>
          <w:rFonts w:ascii="Times New Roman" w:hAnsi="Times New Roman"/>
          <w:b/>
          <w:sz w:val="28"/>
          <w:szCs w:val="28"/>
        </w:rPr>
        <w:t xml:space="preserve"> 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В тексте могут использоваться графические средства изложения, например, таблицы, схемы, диаграммы, рисунки.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250F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Таблица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способ суммирования и обобщенного представления фактического</w:t>
      </w:r>
      <w:r w:rsidRPr="004250F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материала, результатов его анализа.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Каждая таблица должна иметь 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название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, которое поясняет, что именно в ней представлено.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При помещении таблицы в работу необходимо руководствоваться следующим: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1. Все таблицы должны быть снабжены сквозной нумерацией (арабскими цифрами).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Знак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перед цифрой не ставится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3. Слово таблица и ее порядковый номер (нумерационный заголовок) пишут с заглавной буквы в правом верхнем углу.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 Сокращение слова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таблица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заголовке не допускается.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5. Тематические заголовки располагаются над таблицами посередине полосы и пишутся с заглавной буквы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полужирным начертанием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6. </w:t>
      </w: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>Однотипные таблицы должны быть построены одинаково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 Все слова в графах таблиц пишут полностью, </w:t>
      </w:r>
      <w:r w:rsidRPr="004250F8">
        <w:rPr>
          <w:rFonts w:ascii="Times New Roman" w:hAnsi="Times New Roman"/>
          <w:sz w:val="28"/>
          <w:szCs w:val="28"/>
          <w:lang w:eastAsia="ru-RU"/>
        </w:rPr>
        <w:t xml:space="preserve">без сокращений, 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по возможности коротко и просто.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Текст в таблице может быть не 14 шрифта, а меньшего размера и межстрочный интервал может быть одинарный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 Обозначения единиц измерения пишут в сокращенном виде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 точек на конце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9. Заголовки граф таблицы следует писать с заглавной буквы. В конце заголовков и подзаголовков точку или двоеточие не ставят.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10. Лишними в большинстве таблиц бывают графа «Номер по порядку» и графа с нумерацией строки. Нумерация граф или строк  необходима только в тех случаях, когда таблица сложна, продолжительна и в тексте необходимо много раз делать ссылки на различные графы или строки таблицы.</w:t>
      </w:r>
    </w:p>
    <w:p w:rsidR="005A4DA5" w:rsidRPr="004250F8" w:rsidRDefault="005A4DA5" w:rsidP="00A84C7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 использовании таблиц в тексте ВКР важно обратить внимание на представление количественных данных. Следует стремиться к такому способу их подачи, который позволил бы сопоставлять полученные данные с уже имеющимися, и допускать возможность применения их другими исследователями. Обычно количественные данные даются в процентах или в их относительной частоте.</w:t>
      </w:r>
    </w:p>
    <w:p w:rsidR="005A4DA5" w:rsidRDefault="005A4DA5" w:rsidP="00A84C7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>Образец</w:t>
      </w:r>
    </w:p>
    <w:p w:rsidR="005A4DA5" w:rsidRPr="009D18A2" w:rsidRDefault="005A4DA5" w:rsidP="0029161A">
      <w:pPr>
        <w:widowControl w:val="0"/>
        <w:shd w:val="clear" w:color="auto" w:fill="FFFFFF"/>
        <w:autoSpaceDE w:val="0"/>
        <w:autoSpaceDN w:val="0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9D18A2">
        <w:rPr>
          <w:rFonts w:ascii="Times New Roman" w:hAnsi="Times New Roman"/>
          <w:color w:val="000000"/>
          <w:sz w:val="28"/>
          <w:szCs w:val="28"/>
          <w:lang w:eastAsia="ru-RU"/>
        </w:rPr>
        <w:t>Таблица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</w:t>
      </w:r>
    </w:p>
    <w:p w:rsidR="005A4DA5" w:rsidRPr="009D18A2" w:rsidRDefault="005A4DA5" w:rsidP="0029161A">
      <w:pPr>
        <w:keepNext/>
        <w:widowControl w:val="0"/>
        <w:shd w:val="clear" w:color="auto" w:fill="FFFFFF"/>
        <w:autoSpaceDE w:val="0"/>
        <w:autoSpaceDN w:val="0"/>
        <w:spacing w:after="0" w:line="36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18A2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знаний учащихся по теме «Природа нашего края»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1330"/>
        <w:gridCol w:w="2466"/>
        <w:gridCol w:w="1282"/>
        <w:gridCol w:w="1107"/>
        <w:gridCol w:w="1081"/>
      </w:tblGrid>
      <w:tr w:rsidR="005A4DA5" w:rsidRPr="006031EF" w:rsidTr="00190D2D">
        <w:trPr>
          <w:cantSplit/>
        </w:trPr>
        <w:tc>
          <w:tcPr>
            <w:tcW w:w="1031" w:type="pct"/>
            <w:vMerge w:val="restart"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30" w:type="pct"/>
            <w:vMerge w:val="restart"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323" w:type="pct"/>
            <w:vMerge w:val="restart"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ответа</w:t>
            </w:r>
          </w:p>
        </w:tc>
        <w:tc>
          <w:tcPr>
            <w:tcW w:w="1916" w:type="pct"/>
            <w:gridSpan w:val="3"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ответов на вопросы, %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vMerge/>
            <w:tcBorders>
              <w:bottom w:val="nil"/>
            </w:tcBorders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bottom w:val="nil"/>
            </w:tcBorders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1-й вопрос</w:t>
            </w:r>
          </w:p>
        </w:tc>
        <w:tc>
          <w:tcPr>
            <w:tcW w:w="613" w:type="pct"/>
            <w:tcBorders>
              <w:bottom w:val="nil"/>
            </w:tcBorders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2-й вопрос</w:t>
            </w:r>
          </w:p>
        </w:tc>
        <w:tc>
          <w:tcPr>
            <w:tcW w:w="599" w:type="pct"/>
            <w:tcBorders>
              <w:bottom w:val="nil"/>
            </w:tcBorders>
            <w:vAlign w:val="center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</w:p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</w:tr>
      <w:tr w:rsidR="005A4DA5" w:rsidRPr="006031EF" w:rsidTr="00190D2D">
        <w:trPr>
          <w:cantSplit/>
          <w:trHeight w:val="583"/>
        </w:trPr>
        <w:tc>
          <w:tcPr>
            <w:tcW w:w="1031" w:type="pct"/>
            <w:vMerge w:val="restart"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730" w:type="pct"/>
            <w:vMerge w:val="restart"/>
            <w:tcBorders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323" w:type="pct"/>
            <w:tcBorders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Правильный полный (ПП)</w:t>
            </w:r>
          </w:p>
        </w:tc>
        <w:tc>
          <w:tcPr>
            <w:tcW w:w="704" w:type="pct"/>
            <w:tcBorders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613" w:type="pct"/>
            <w:tcBorders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99" w:type="pct"/>
            <w:tcBorders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Правильный неполный (ПН)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Неправильный (НП)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 ответа (НО)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 w:val="restart"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Экспериментальные</w:t>
            </w:r>
          </w:p>
        </w:tc>
        <w:tc>
          <w:tcPr>
            <w:tcW w:w="730" w:type="pct"/>
            <w:vMerge w:val="restart"/>
            <w:tcBorders>
              <w:top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  <w:tcBorders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704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613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599" w:type="pct"/>
            <w:tcBorders>
              <w:top w:val="nil"/>
              <w:bottom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5A4DA5" w:rsidRPr="006031EF" w:rsidTr="00190D2D">
        <w:trPr>
          <w:cantSplit/>
        </w:trPr>
        <w:tc>
          <w:tcPr>
            <w:tcW w:w="1031" w:type="pct"/>
            <w:vMerge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vMerge/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704" w:type="pct"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613" w:type="pct"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99" w:type="pct"/>
            <w:tcBorders>
              <w:top w:val="nil"/>
            </w:tcBorders>
          </w:tcPr>
          <w:p w:rsidR="005A4DA5" w:rsidRPr="004250F8" w:rsidRDefault="005A4DA5" w:rsidP="00425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50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</w:tbl>
    <w:p w:rsidR="005A4DA5" w:rsidRPr="004250F8" w:rsidRDefault="005A4DA5" w:rsidP="004250F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A4DA5" w:rsidRPr="000822D2" w:rsidRDefault="005A4DA5" w:rsidP="00190D2D">
      <w:pPr>
        <w:pStyle w:val="a3"/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822D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5A4DA5" w:rsidRPr="000822D2" w:rsidRDefault="005A4DA5" w:rsidP="00190D2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2D2">
        <w:rPr>
          <w:rFonts w:ascii="Times New Roman" w:hAnsi="Times New Roman"/>
          <w:b/>
          <w:sz w:val="28"/>
          <w:szCs w:val="28"/>
        </w:rPr>
        <w:t>Уровень сформированности исследовательских умений обучающихся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"/>
        <w:gridCol w:w="1121"/>
        <w:gridCol w:w="752"/>
        <w:gridCol w:w="752"/>
        <w:gridCol w:w="752"/>
        <w:gridCol w:w="752"/>
        <w:gridCol w:w="752"/>
        <w:gridCol w:w="752"/>
        <w:gridCol w:w="752"/>
        <w:gridCol w:w="754"/>
        <w:gridCol w:w="754"/>
        <w:gridCol w:w="754"/>
      </w:tblGrid>
      <w:tr w:rsidR="005A4DA5" w:rsidRPr="00485C2E" w:rsidTr="00190D2D">
        <w:tc>
          <w:tcPr>
            <w:tcW w:w="482" w:type="pct"/>
            <w:vMerge w:val="restar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5" w:type="pct"/>
            <w:vMerge w:val="restar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Кол-во чел в классе</w:t>
            </w:r>
          </w:p>
        </w:tc>
        <w:tc>
          <w:tcPr>
            <w:tcW w:w="3933" w:type="pct"/>
            <w:gridSpan w:val="10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5A4DA5" w:rsidRPr="00485C2E" w:rsidTr="00190D2D">
        <w:tc>
          <w:tcPr>
            <w:tcW w:w="482" w:type="pct"/>
            <w:vMerge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gridSpan w:val="2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(чел/%)</w:t>
            </w:r>
          </w:p>
        </w:tc>
        <w:tc>
          <w:tcPr>
            <w:tcW w:w="786" w:type="pct"/>
            <w:gridSpan w:val="2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н/ср</w:t>
            </w:r>
          </w:p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(чел/%)</w:t>
            </w:r>
          </w:p>
        </w:tc>
        <w:tc>
          <w:tcPr>
            <w:tcW w:w="786" w:type="pct"/>
            <w:gridSpan w:val="2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(чел/%)</w:t>
            </w:r>
          </w:p>
        </w:tc>
        <w:tc>
          <w:tcPr>
            <w:tcW w:w="787" w:type="pct"/>
            <w:gridSpan w:val="2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в/ср</w:t>
            </w:r>
          </w:p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(чел/%)</w:t>
            </w:r>
          </w:p>
        </w:tc>
        <w:tc>
          <w:tcPr>
            <w:tcW w:w="787" w:type="pct"/>
            <w:gridSpan w:val="2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(чел/%)</w:t>
            </w:r>
          </w:p>
        </w:tc>
      </w:tr>
      <w:tr w:rsidR="005A4DA5" w:rsidRPr="00485C2E" w:rsidTr="00190D2D">
        <w:tc>
          <w:tcPr>
            <w:tcW w:w="482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585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</w:tr>
      <w:tr w:rsidR="005A4DA5" w:rsidRPr="00485C2E" w:rsidTr="00190D2D">
        <w:tc>
          <w:tcPr>
            <w:tcW w:w="482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585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  <w:tr w:rsidR="005A4DA5" w:rsidRPr="00485C2E" w:rsidTr="00190D2D">
        <w:tc>
          <w:tcPr>
            <w:tcW w:w="482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585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393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pct"/>
          </w:tcPr>
          <w:p w:rsidR="005A4DA5" w:rsidRPr="00485C2E" w:rsidRDefault="005A4DA5" w:rsidP="008034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C2E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</w:tr>
    </w:tbl>
    <w:p w:rsidR="005A4DA5" w:rsidRDefault="005A4DA5" w:rsidP="0042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DA5" w:rsidRDefault="005A4DA5" w:rsidP="0042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0291">
        <w:rPr>
          <w:rFonts w:ascii="Times New Roman" w:hAnsi="Times New Roman"/>
          <w:sz w:val="28"/>
          <w:szCs w:val="28"/>
        </w:rPr>
        <w:t xml:space="preserve">Иллюстративный материал ВКР может быть представлен рисунками, фотографиями, картами, графиками, чертежами, схемами, диаграммами и другими материалами. </w:t>
      </w:r>
      <w:r w:rsidRPr="00A84C7D">
        <w:rPr>
          <w:rFonts w:ascii="Times New Roman" w:hAnsi="Times New Roman"/>
          <w:b/>
          <w:sz w:val="28"/>
          <w:szCs w:val="28"/>
        </w:rPr>
        <w:t>Иллюстрации</w:t>
      </w:r>
      <w:r w:rsidRPr="00700291">
        <w:rPr>
          <w:rFonts w:ascii="Times New Roman" w:hAnsi="Times New Roman"/>
          <w:sz w:val="28"/>
          <w:szCs w:val="28"/>
        </w:rPr>
        <w:t xml:space="preserve">, используемые внутри текста ВКР, </w:t>
      </w:r>
      <w:r w:rsidRPr="00A84C7D">
        <w:rPr>
          <w:rFonts w:ascii="Times New Roman" w:hAnsi="Times New Roman"/>
          <w:b/>
          <w:sz w:val="28"/>
          <w:szCs w:val="28"/>
        </w:rPr>
        <w:t>размещают под текстом, в котором впервые дана ссылка на них</w:t>
      </w:r>
      <w:r w:rsidRPr="00700291">
        <w:rPr>
          <w:rFonts w:ascii="Times New Roman" w:hAnsi="Times New Roman"/>
          <w:sz w:val="28"/>
          <w:szCs w:val="28"/>
        </w:rPr>
        <w:t>, или на следующей странице, а при необходимости - в приложении.</w:t>
      </w:r>
    </w:p>
    <w:p w:rsidR="005A4DA5" w:rsidRPr="00D932E3" w:rsidRDefault="005A4DA5" w:rsidP="00D932E3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A84C7D">
        <w:rPr>
          <w:rFonts w:ascii="Times New Roman" w:hAnsi="Times New Roman" w:cs="Calibri"/>
          <w:b/>
          <w:sz w:val="28"/>
          <w:szCs w:val="28"/>
          <w:lang w:eastAsia="ru-RU"/>
        </w:rPr>
        <w:t>Иллюстрации нумеруют арабскими цифрами сквозной нумерацией по всей работе</w:t>
      </w:r>
      <w:r w:rsidRPr="00D932E3">
        <w:rPr>
          <w:rFonts w:ascii="Times New Roman" w:hAnsi="Times New Roman" w:cs="Calibri"/>
          <w:sz w:val="28"/>
          <w:szCs w:val="28"/>
          <w:lang w:eastAsia="ru-RU"/>
        </w:rPr>
        <w:t xml:space="preserve">. Допускается вариант нумерации в пределах каждой главы, тогда первая цифра указывает на номер главы, а вторая, через точку, – на порядковый номер рисунка в главе, например «рисунок 1.3» – это третий рисунок в первой главе ВКР. </w:t>
      </w:r>
    </w:p>
    <w:p w:rsidR="005A4DA5" w:rsidRDefault="005A4DA5" w:rsidP="0042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0291">
        <w:rPr>
          <w:rFonts w:ascii="Times New Roman" w:hAnsi="Times New Roman"/>
          <w:sz w:val="28"/>
          <w:szCs w:val="28"/>
        </w:rPr>
        <w:t xml:space="preserve">Под рисунком посередине страницы </w:t>
      </w:r>
      <w:r>
        <w:rPr>
          <w:rFonts w:ascii="Times New Roman" w:hAnsi="Times New Roman"/>
          <w:sz w:val="28"/>
          <w:szCs w:val="28"/>
        </w:rPr>
        <w:t xml:space="preserve">возможно два варианты оформления записи. </w:t>
      </w:r>
    </w:p>
    <w:p w:rsidR="005A4DA5" w:rsidRDefault="005A4DA5" w:rsidP="0042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1A9">
        <w:rPr>
          <w:rFonts w:ascii="Times New Roman" w:hAnsi="Times New Roman"/>
          <w:b/>
          <w:sz w:val="28"/>
          <w:szCs w:val="28"/>
        </w:rPr>
        <w:t>Первый вариант: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291">
        <w:rPr>
          <w:rFonts w:ascii="Times New Roman" w:hAnsi="Times New Roman"/>
          <w:sz w:val="28"/>
          <w:szCs w:val="28"/>
        </w:rPr>
        <w:t xml:space="preserve">запись </w:t>
      </w:r>
      <w:r w:rsidRPr="00A84C7D">
        <w:rPr>
          <w:rFonts w:ascii="Times New Roman" w:hAnsi="Times New Roman"/>
          <w:i/>
          <w:sz w:val="28"/>
          <w:szCs w:val="28"/>
        </w:rPr>
        <w:t>Рисунок №</w:t>
      </w:r>
      <w:r>
        <w:rPr>
          <w:rFonts w:ascii="Times New Roman" w:hAnsi="Times New Roman"/>
          <w:i/>
          <w:sz w:val="28"/>
          <w:szCs w:val="28"/>
        </w:rPr>
        <w:t xml:space="preserve"> 1 </w:t>
      </w:r>
      <w:r w:rsidRPr="00A84C7D">
        <w:rPr>
          <w:rFonts w:ascii="Times New Roman" w:hAnsi="Times New Roman"/>
          <w:i/>
          <w:sz w:val="28"/>
          <w:szCs w:val="28"/>
        </w:rPr>
        <w:t>– Название рисунка</w:t>
      </w:r>
      <w:r w:rsidRPr="00700291">
        <w:rPr>
          <w:rFonts w:ascii="Times New Roman" w:hAnsi="Times New Roman"/>
          <w:sz w:val="28"/>
          <w:szCs w:val="28"/>
        </w:rPr>
        <w:t xml:space="preserve"> без точки в конце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1A9">
        <w:rPr>
          <w:rFonts w:ascii="Times New Roman" w:hAnsi="Times New Roman"/>
          <w:b/>
          <w:sz w:val="28"/>
          <w:szCs w:val="28"/>
        </w:rPr>
        <w:t>выдел</w:t>
      </w:r>
      <w:r>
        <w:rPr>
          <w:rFonts w:ascii="Times New Roman" w:hAnsi="Times New Roman"/>
          <w:b/>
          <w:sz w:val="28"/>
          <w:szCs w:val="28"/>
        </w:rPr>
        <w:t>яется</w:t>
      </w:r>
      <w:r w:rsidRPr="001A11A9">
        <w:rPr>
          <w:rFonts w:ascii="Times New Roman" w:hAnsi="Times New Roman"/>
          <w:b/>
          <w:sz w:val="28"/>
          <w:szCs w:val="28"/>
        </w:rPr>
        <w:t xml:space="preserve"> курсивом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4DA5" w:rsidRDefault="005A4DA5" w:rsidP="001A1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11A9">
        <w:rPr>
          <w:rFonts w:ascii="Times New Roman" w:hAnsi="Times New Roman"/>
          <w:b/>
          <w:sz w:val="28"/>
          <w:szCs w:val="28"/>
        </w:rPr>
        <w:t>Второй вариант</w:t>
      </w:r>
      <w:r w:rsidR="00B755EB">
        <w:rPr>
          <w:rFonts w:ascii="Times New Roman" w:hAnsi="Times New Roman"/>
          <w:b/>
          <w:sz w:val="28"/>
          <w:szCs w:val="28"/>
        </w:rPr>
        <w:t xml:space="preserve"> (ПРИОРИТЕТНЫЙ!)</w:t>
      </w:r>
      <w:r w:rsidRPr="001A11A9">
        <w:rPr>
          <w:rFonts w:ascii="Times New Roman" w:hAnsi="Times New Roman"/>
          <w:b/>
          <w:sz w:val="28"/>
          <w:szCs w:val="28"/>
        </w:rPr>
        <w:t xml:space="preserve">: </w:t>
      </w:r>
      <w:r w:rsidRPr="00700291">
        <w:rPr>
          <w:rFonts w:ascii="Times New Roman" w:hAnsi="Times New Roman"/>
          <w:sz w:val="28"/>
          <w:szCs w:val="28"/>
        </w:rPr>
        <w:t>запись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Рис. 1. Название рисунка </w:t>
      </w:r>
      <w:r w:rsidRPr="00700291">
        <w:rPr>
          <w:rFonts w:ascii="Times New Roman" w:hAnsi="Times New Roman"/>
          <w:sz w:val="28"/>
          <w:szCs w:val="28"/>
        </w:rPr>
        <w:t>без точки в конце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1A9">
        <w:rPr>
          <w:rFonts w:ascii="Times New Roman" w:hAnsi="Times New Roman"/>
          <w:b/>
          <w:sz w:val="28"/>
          <w:szCs w:val="28"/>
        </w:rPr>
        <w:t>выдел</w:t>
      </w:r>
      <w:r>
        <w:rPr>
          <w:rFonts w:ascii="Times New Roman" w:hAnsi="Times New Roman"/>
          <w:b/>
          <w:sz w:val="28"/>
          <w:szCs w:val="28"/>
        </w:rPr>
        <w:t>яется</w:t>
      </w:r>
      <w:r w:rsidRPr="001A11A9">
        <w:rPr>
          <w:rFonts w:ascii="Times New Roman" w:hAnsi="Times New Roman"/>
          <w:b/>
          <w:sz w:val="28"/>
          <w:szCs w:val="28"/>
        </w:rPr>
        <w:t xml:space="preserve"> курсивом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4DA5" w:rsidRDefault="005A4DA5" w:rsidP="00425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4DA5" w:rsidRDefault="005A4DA5" w:rsidP="00A84C7D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EB17E8">
      <w:pPr>
        <w:pStyle w:val="a3"/>
        <w:spacing w:line="36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>Образец</w:t>
      </w:r>
      <w:r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</w:p>
    <w:p w:rsidR="005A4DA5" w:rsidRDefault="00B41659" w:rsidP="00EB17E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3.75pt;margin-top:51.75pt;width:293.55pt;height:205.2pt;z-index:-1;visibility:visible">
            <v:imagedata r:id="rId5" o:title=""/>
            <w10:wrap type="topAndBottom"/>
          </v:shape>
        </w:pict>
      </w:r>
      <w:r w:rsidR="005A4DA5">
        <w:rPr>
          <w:rFonts w:ascii="Times New Roman" w:hAnsi="Times New Roman"/>
          <w:sz w:val="28"/>
          <w:szCs w:val="28"/>
        </w:rPr>
        <w:t>П</w:t>
      </w:r>
      <w:r w:rsidR="005A4DA5" w:rsidRPr="000822D2">
        <w:rPr>
          <w:rFonts w:ascii="Times New Roman" w:hAnsi="Times New Roman"/>
          <w:sz w:val="28"/>
          <w:szCs w:val="28"/>
        </w:rPr>
        <w:t>редставим структуру и содержание разработанного образовательного модуля в виде схемы</w:t>
      </w:r>
      <w:r w:rsidR="005A4DA5">
        <w:rPr>
          <w:rFonts w:ascii="Times New Roman" w:hAnsi="Times New Roman"/>
          <w:sz w:val="28"/>
          <w:szCs w:val="28"/>
        </w:rPr>
        <w:t xml:space="preserve"> (см. рис. 1)</w:t>
      </w:r>
      <w:r w:rsidR="005A4DA5" w:rsidRPr="000822D2">
        <w:rPr>
          <w:rFonts w:ascii="Times New Roman" w:hAnsi="Times New Roman"/>
          <w:sz w:val="28"/>
          <w:szCs w:val="28"/>
        </w:rPr>
        <w:t>.</w:t>
      </w:r>
    </w:p>
    <w:p w:rsidR="005A4DA5" w:rsidRPr="000822D2" w:rsidRDefault="005A4DA5" w:rsidP="00EB17E8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00291">
        <w:rPr>
          <w:rFonts w:ascii="Times New Roman" w:hAnsi="Times New Roman"/>
          <w:i/>
          <w:sz w:val="28"/>
          <w:szCs w:val="28"/>
        </w:rPr>
        <w:t xml:space="preserve">Рис. </w:t>
      </w:r>
      <w:r>
        <w:rPr>
          <w:rFonts w:ascii="Times New Roman" w:hAnsi="Times New Roman"/>
          <w:i/>
          <w:sz w:val="28"/>
          <w:szCs w:val="28"/>
        </w:rPr>
        <w:t>1</w:t>
      </w:r>
      <w:r w:rsidRPr="00700291">
        <w:rPr>
          <w:rFonts w:ascii="Times New Roman" w:hAnsi="Times New Roman"/>
          <w:i/>
          <w:sz w:val="28"/>
          <w:szCs w:val="28"/>
        </w:rPr>
        <w:t xml:space="preserve">. </w:t>
      </w:r>
      <w:r w:rsidRPr="000822D2">
        <w:rPr>
          <w:rFonts w:ascii="Times New Roman" w:hAnsi="Times New Roman"/>
          <w:i/>
          <w:sz w:val="28"/>
          <w:szCs w:val="28"/>
          <w:shd w:val="clear" w:color="auto" w:fill="FFFFFF"/>
        </w:rPr>
        <w:t>Схема образовательного модуля повышения исследовательской компетентности учителя начальных классов</w:t>
      </w:r>
    </w:p>
    <w:p w:rsidR="005A4DA5" w:rsidRDefault="005A4DA5" w:rsidP="00EB17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88A">
        <w:rPr>
          <w:rFonts w:ascii="Times New Roman" w:hAnsi="Times New Roman"/>
          <w:b/>
          <w:sz w:val="28"/>
          <w:szCs w:val="28"/>
          <w:u w:val="single"/>
          <w:lang w:eastAsia="ru-RU"/>
        </w:rPr>
        <w:t>Диаграмма</w:t>
      </w:r>
      <w:r w:rsidRPr="001A11A9">
        <w:rPr>
          <w:rFonts w:ascii="Times New Roman" w:hAnsi="Times New Roman"/>
          <w:sz w:val="28"/>
          <w:szCs w:val="28"/>
          <w:lang w:eastAsia="ru-RU"/>
        </w:rPr>
        <w:t xml:space="preserve"> да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A11A9">
        <w:rPr>
          <w:rFonts w:ascii="Times New Roman" w:hAnsi="Times New Roman"/>
          <w:sz w:val="28"/>
          <w:szCs w:val="28"/>
          <w:lang w:eastAsia="ru-RU"/>
        </w:rPr>
        <w:t>т графическое сравнение статистических, расчетных и уч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1A11A9">
        <w:rPr>
          <w:rFonts w:ascii="Times New Roman" w:hAnsi="Times New Roman"/>
          <w:sz w:val="28"/>
          <w:szCs w:val="28"/>
          <w:lang w:eastAsia="ru-RU"/>
        </w:rPr>
        <w:t xml:space="preserve">тных данных. Она должна приводиться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1A11A9">
        <w:rPr>
          <w:rFonts w:ascii="Times New Roman" w:hAnsi="Times New Roman"/>
          <w:sz w:val="28"/>
          <w:szCs w:val="28"/>
          <w:lang w:eastAsia="ru-RU"/>
        </w:rPr>
        <w:t xml:space="preserve">ради «украшения» ВКР, а являться необходимой частью, </w:t>
      </w:r>
      <w:r w:rsidRPr="00E3788A">
        <w:rPr>
          <w:rFonts w:ascii="Times New Roman" w:hAnsi="Times New Roman"/>
          <w:b/>
          <w:sz w:val="28"/>
          <w:szCs w:val="28"/>
          <w:lang w:eastAsia="ru-RU"/>
        </w:rPr>
        <w:t>органически связанной с текстом</w:t>
      </w:r>
      <w:r w:rsidRPr="001A11A9">
        <w:rPr>
          <w:rFonts w:ascii="Times New Roman" w:hAnsi="Times New Roman"/>
          <w:sz w:val="28"/>
          <w:szCs w:val="28"/>
          <w:lang w:eastAsia="ru-RU"/>
        </w:rPr>
        <w:t xml:space="preserve">. Одним из наиболее распространенных видов сравнения в выпускных работах студентов являются диаграммы </w:t>
      </w:r>
      <w:r w:rsidRPr="00E3788A">
        <w:rPr>
          <w:rFonts w:ascii="Times New Roman" w:hAnsi="Times New Roman"/>
          <w:b/>
          <w:sz w:val="28"/>
          <w:szCs w:val="28"/>
          <w:lang w:eastAsia="ru-RU"/>
        </w:rPr>
        <w:t>в виде столбиков или круговые</w:t>
      </w:r>
      <w:r w:rsidRPr="001A11A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Каждая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диаграмма</w:t>
      </w: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должна иметь 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название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, которое поясняет, что именно в ней представлено.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помещении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диаграммы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работу необходимо руководствоваться следующим: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Все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диаграммы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быть снабжены сквозной нумерацией (арабскими цифрами).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Знак 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«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»</w:t>
      </w:r>
      <w:r w:rsidRPr="0029161A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перед цифрой не ставится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Слово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диаграмма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ее порядковый номер (нумерационный заголовок) пишут с заглавной буквы в правом верхнем углу.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Pr="00DE1908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Тематические заголовки располагаются над диаграммой посередине страницы и пишутся с заглавной буквы полужирным начертанием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Однотипные диаграммы</w:t>
      </w:r>
      <w:r w:rsidRPr="0029161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должны быть построены одинаково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1908">
        <w:rPr>
          <w:rFonts w:ascii="Times New Roman" w:hAnsi="Times New Roman"/>
          <w:b/>
          <w:color w:val="000000"/>
          <w:sz w:val="28"/>
          <w:szCs w:val="28"/>
          <w:lang w:eastAsia="ru-RU"/>
        </w:rPr>
        <w:t>с подписанными данными.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печати работы в чёрно-белом варианте рекомендуется оформлять диаграммы, используя более контрастные оттенки (светлый – тёмный).   </w:t>
      </w:r>
    </w:p>
    <w:p w:rsidR="005A4DA5" w:rsidRPr="004250F8" w:rsidRDefault="005A4DA5" w:rsidP="00EB17E8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Информационные записи в самой диаграмме могут иметь шрифт меньше 14</w:t>
      </w:r>
      <w:r w:rsidRPr="00425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4DA5" w:rsidRDefault="005A4DA5" w:rsidP="00EB17E8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>Образец</w:t>
      </w:r>
    </w:p>
    <w:p w:rsidR="005A4DA5" w:rsidRDefault="005A4DA5" w:rsidP="00156D54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F530DB">
        <w:rPr>
          <w:rFonts w:ascii="Times New Roman" w:hAnsi="Times New Roman"/>
          <w:sz w:val="28"/>
          <w:szCs w:val="28"/>
        </w:rPr>
        <w:t>Диаграмма 1</w:t>
      </w:r>
    </w:p>
    <w:p w:rsidR="005A4DA5" w:rsidRPr="00F530DB" w:rsidRDefault="005A4DA5" w:rsidP="00156D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0DB">
        <w:rPr>
          <w:rFonts w:ascii="Times New Roman" w:hAnsi="Times New Roman"/>
          <w:b/>
          <w:sz w:val="28"/>
          <w:szCs w:val="28"/>
        </w:rPr>
        <w:t>Уровень сформированности познавательных УУД</w:t>
      </w:r>
    </w:p>
    <w:p w:rsidR="005A4DA5" w:rsidRDefault="002B6270" w:rsidP="00EB17E8">
      <w:pPr>
        <w:spacing w:after="0" w:line="360" w:lineRule="auto"/>
        <w:ind w:firstLine="709"/>
        <w:jc w:val="both"/>
      </w:pPr>
      <w:r w:rsidRPr="006031EF">
        <w:rPr>
          <w:rFonts w:ascii="Times New Roman" w:hAnsi="Times New Roman"/>
          <w:b/>
          <w:noProof/>
          <w:sz w:val="28"/>
          <w:szCs w:val="28"/>
          <w:lang w:eastAsia="ru-RU"/>
        </w:rPr>
        <w:object w:dxaOrig="7556" w:dyaOrig="3744">
          <v:shape id="Диаграмма 3" o:spid="_x0000_i1025" type="#_x0000_t75" style="width:436.5pt;height:242.25pt;visibility:visible" o:ole="">
            <v:imagedata r:id="rId6" o:title=""/>
            <o:lock v:ext="edit" aspectratio="f"/>
          </v:shape>
          <o:OLEObject Type="Embed" ProgID="Excel.Sheet.8" ShapeID="Диаграмма 3" DrawAspect="Content" ObjectID="_1712303562" r:id="rId7"/>
        </w:object>
      </w: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5A4DA5" w:rsidRDefault="005A4DA5" w:rsidP="00EB17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Pr="000822D2" w:rsidRDefault="005A4DA5" w:rsidP="00156D54">
      <w:pPr>
        <w:pStyle w:val="Default"/>
        <w:spacing w:line="360" w:lineRule="auto"/>
        <w:ind w:firstLine="360"/>
        <w:jc w:val="right"/>
        <w:rPr>
          <w:color w:val="auto"/>
          <w:sz w:val="28"/>
          <w:szCs w:val="28"/>
          <w:shd w:val="clear" w:color="auto" w:fill="FFFFFF"/>
        </w:rPr>
      </w:pPr>
      <w:r w:rsidRPr="000822D2">
        <w:rPr>
          <w:color w:val="auto"/>
          <w:sz w:val="28"/>
          <w:szCs w:val="28"/>
          <w:shd w:val="clear" w:color="auto" w:fill="FFFFFF"/>
        </w:rPr>
        <w:t xml:space="preserve">Диаграмма </w:t>
      </w:r>
      <w:r>
        <w:rPr>
          <w:color w:val="auto"/>
          <w:sz w:val="28"/>
          <w:szCs w:val="28"/>
          <w:shd w:val="clear" w:color="auto" w:fill="FFFFFF"/>
        </w:rPr>
        <w:t>2</w:t>
      </w:r>
    </w:p>
    <w:p w:rsidR="005A4DA5" w:rsidRPr="000822D2" w:rsidRDefault="005A4DA5" w:rsidP="00156D54">
      <w:pPr>
        <w:pStyle w:val="a7"/>
        <w:spacing w:after="0" w:line="360" w:lineRule="auto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822D2">
        <w:rPr>
          <w:rFonts w:ascii="Times New Roman" w:hAnsi="Times New Roman"/>
          <w:color w:val="auto"/>
          <w:sz w:val="28"/>
          <w:szCs w:val="28"/>
        </w:rPr>
        <w:t>Сравнение уровня сформированности исследовательской компетентности педагогов разных образовательных учреждений</w:t>
      </w:r>
    </w:p>
    <w:p w:rsidR="005A4DA5" w:rsidRPr="000822D2" w:rsidRDefault="005A4DA5" w:rsidP="00156D54">
      <w:pPr>
        <w:pStyle w:val="Default"/>
        <w:keepNext/>
        <w:spacing w:line="360" w:lineRule="auto"/>
        <w:jc w:val="center"/>
        <w:rPr>
          <w:color w:val="auto"/>
          <w:sz w:val="28"/>
          <w:szCs w:val="28"/>
        </w:rPr>
      </w:pPr>
      <w:r w:rsidRPr="00485C2E">
        <w:rPr>
          <w:noProof/>
          <w:color w:val="auto"/>
          <w:sz w:val="28"/>
          <w:szCs w:val="28"/>
          <w:shd w:val="clear" w:color="auto" w:fill="FFFFFF"/>
          <w:lang w:eastAsia="ru-RU"/>
        </w:rPr>
        <w:object w:dxaOrig="8535" w:dyaOrig="3927">
          <v:shape id="Диаграмма 4" o:spid="_x0000_i1026" type="#_x0000_t75" style="width:426.75pt;height:196.5pt;visibility:visible" o:ole="">
            <v:imagedata r:id="rId8" o:title="" cropbottom="-17f"/>
            <o:lock v:ext="edit" aspectratio="f"/>
          </v:shape>
          <o:OLEObject Type="Embed" ProgID="Excel.Sheet.8" ShapeID="Диаграмма 4" DrawAspect="Content" ObjectID="_1712303563" r:id="rId9"/>
        </w:object>
      </w:r>
    </w:p>
    <w:p w:rsidR="005A4DA5" w:rsidRDefault="005A4DA5" w:rsidP="0028707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F530DB">
        <w:rPr>
          <w:rFonts w:ascii="Times New Roman" w:hAnsi="Times New Roman" w:cs="Calibri"/>
          <w:sz w:val="28"/>
          <w:szCs w:val="28"/>
          <w:lang w:eastAsia="ru-RU"/>
        </w:rPr>
        <w:t>В иллюстративных материалах допускается использование шрифта и интервала, меньших, чем установлено для основного текста при выполнении условий корректного восприятия текста.</w:t>
      </w:r>
    </w:p>
    <w:p w:rsidR="005A4DA5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28707B">
        <w:rPr>
          <w:rFonts w:ascii="Times New Roman" w:hAnsi="Times New Roman" w:cs="Calibri"/>
          <w:b/>
          <w:sz w:val="28"/>
          <w:szCs w:val="28"/>
          <w:lang w:eastAsia="ru-RU"/>
        </w:rPr>
        <w:lastRenderedPageBreak/>
        <w:t>Библиографический список</w:t>
      </w:r>
      <w:r w:rsidRPr="00F530DB">
        <w:rPr>
          <w:rFonts w:ascii="Times New Roman" w:hAnsi="Times New Roman" w:cs="Calibri"/>
          <w:sz w:val="28"/>
          <w:szCs w:val="28"/>
          <w:lang w:eastAsia="ru-RU"/>
        </w:rPr>
        <w:t xml:space="preserve"> должен быть размещен в конце основного текста ВКР.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F530DB">
        <w:rPr>
          <w:rFonts w:ascii="Times New Roman" w:hAnsi="Times New Roman" w:cs="Calibri"/>
          <w:sz w:val="28"/>
          <w:szCs w:val="28"/>
          <w:lang w:eastAsia="ru-RU"/>
        </w:rPr>
        <w:t xml:space="preserve">Нумерация страниц списка литературы продолжает нумерацию основного текста работы. При оформлении списка литературы следует руководствоваться положениями стандарт </w:t>
      </w:r>
      <w:r w:rsidRPr="00F530DB">
        <w:rPr>
          <w:rFonts w:ascii="Times New Roman" w:hAnsi="Times New Roman" w:cs="Calibri"/>
          <w:bCs/>
          <w:sz w:val="28"/>
          <w:szCs w:val="28"/>
          <w:lang w:eastAsia="ru-RU"/>
        </w:rPr>
        <w:t>ГОСТ Р.7.0.5-2008</w:t>
      </w:r>
      <w:r w:rsidRPr="00F530DB">
        <w:rPr>
          <w:rFonts w:ascii="Times New Roman" w:hAnsi="Times New Roman" w:cs="Calibri"/>
          <w:sz w:val="28"/>
          <w:szCs w:val="28"/>
          <w:lang w:eastAsia="ru-RU"/>
        </w:rPr>
        <w:t>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737651">
        <w:rPr>
          <w:rFonts w:ascii="Times New Roman" w:hAnsi="Times New Roman" w:cs="Calibri"/>
          <w:b/>
          <w:sz w:val="28"/>
          <w:szCs w:val="28"/>
          <w:lang w:eastAsia="ru-RU"/>
        </w:rPr>
        <w:t>Все источники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(включая электронные ресурсы) в библиографическом списке </w:t>
      </w:r>
      <w:r w:rsidRPr="00737651">
        <w:rPr>
          <w:rFonts w:ascii="Times New Roman" w:hAnsi="Times New Roman" w:cs="Calibri"/>
          <w:b/>
          <w:sz w:val="28"/>
          <w:szCs w:val="28"/>
          <w:lang w:eastAsia="ru-RU"/>
        </w:rPr>
        <w:t>оформляются в алфавитном порядке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. </w:t>
      </w:r>
    </w:p>
    <w:p w:rsidR="005A4DA5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A4DA5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СМОТРИ ОБРАЗЦЫ ОФОРМЛЕНИЯ</w:t>
      </w:r>
      <w:r w:rsidRPr="002963C0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5A4DA5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A4DA5" w:rsidRDefault="005A4DA5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9D18A2">
        <w:rPr>
          <w:rFonts w:ascii="Times New Roman" w:hAnsi="Times New Roman" w:cs="Calibri"/>
          <w:sz w:val="28"/>
          <w:szCs w:val="28"/>
          <w:lang w:eastAsia="ru-RU"/>
        </w:rPr>
        <w:t>Приложения могут содержать материалы, подтверждающие результаты выполненных исследований, содержание, объем и формат которых не позволяет размещать их в тексте ВКР.</w:t>
      </w:r>
      <w:r w:rsidRPr="009D18A2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9D18A2">
        <w:rPr>
          <w:rFonts w:ascii="Times New Roman" w:hAnsi="Times New Roman" w:cs="Calibri"/>
          <w:sz w:val="28"/>
          <w:szCs w:val="28"/>
          <w:lang w:eastAsia="ru-RU"/>
        </w:rPr>
        <w:t>Допускается использование приложений нестандартного размера, которые в сложенном виде соответствуют формату А4. Нумерация страниц приложений продолжает нумерацию основного текста работы.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5A4DA5" w:rsidRDefault="005A4DA5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28707B">
        <w:rPr>
          <w:rFonts w:ascii="Times New Roman" w:hAnsi="Times New Roman" w:cs="Calibri"/>
          <w:b/>
          <w:sz w:val="28"/>
          <w:szCs w:val="28"/>
          <w:lang w:eastAsia="ru-RU"/>
        </w:rPr>
        <w:t>Если в работе только одно приложение, то в оглавлении необходимо писать «Приложение»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. </w:t>
      </w:r>
    </w:p>
    <w:p w:rsidR="005A4DA5" w:rsidRDefault="005A4DA5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28707B">
        <w:rPr>
          <w:rFonts w:ascii="Times New Roman" w:hAnsi="Times New Roman" w:cs="Calibri"/>
          <w:b/>
          <w:sz w:val="28"/>
          <w:szCs w:val="28"/>
          <w:lang w:eastAsia="ru-RU"/>
        </w:rPr>
        <w:t>Если в работе 2 и более приложений, необходимо в оглавлении писать «Приложения».</w:t>
      </w:r>
    </w:p>
    <w:p w:rsidR="005A4DA5" w:rsidRDefault="005A4DA5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5A4DA5" w:rsidRPr="002963C0" w:rsidRDefault="005A4DA5" w:rsidP="0028707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СМОТРИ ОБРАЗЦЫ ОФОРМЛЕНИЯ</w:t>
      </w:r>
      <w:r w:rsidRPr="002963C0"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5A4DA5" w:rsidRPr="0028707B" w:rsidRDefault="005A4DA5" w:rsidP="00737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</w:p>
    <w:p w:rsidR="005A4DA5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A4DA5" w:rsidRDefault="005A4DA5">
      <w:pPr>
        <w:rPr>
          <w:rFonts w:ascii="Times New Roman" w:hAnsi="Times New Roman" w:cs="Calibri"/>
          <w:sz w:val="28"/>
          <w:szCs w:val="28"/>
          <w:lang w:eastAsia="ru-RU"/>
        </w:rPr>
      </w:pPr>
    </w:p>
    <w:p w:rsidR="005A4DA5" w:rsidRDefault="005A4DA5" w:rsidP="00DD02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t>Образец</w:t>
      </w:r>
    </w:p>
    <w:p w:rsidR="005A4DA5" w:rsidRDefault="005A4DA5" w:rsidP="00DD02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8A2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5A4DA5" w:rsidRDefault="005A4DA5" w:rsidP="00DD02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659" w:rsidRPr="00E5668E" w:rsidRDefault="00B41659" w:rsidP="00B416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Пример оформления статьи из журналов и сборников: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E5668E">
        <w:rPr>
          <w:sz w:val="28"/>
          <w:szCs w:val="28"/>
        </w:rPr>
        <w:t>Адорно</w:t>
      </w:r>
      <w:proofErr w:type="spellEnd"/>
      <w:r w:rsidRPr="00E5668E">
        <w:rPr>
          <w:sz w:val="28"/>
          <w:szCs w:val="28"/>
        </w:rPr>
        <w:t xml:space="preserve"> Т.В. К логике социальных наук // </w:t>
      </w:r>
      <w:proofErr w:type="spellStart"/>
      <w:r w:rsidRPr="00E5668E">
        <w:rPr>
          <w:sz w:val="28"/>
          <w:szCs w:val="28"/>
        </w:rPr>
        <w:t>Вопр</w:t>
      </w:r>
      <w:proofErr w:type="spellEnd"/>
      <w:r w:rsidRPr="00E5668E">
        <w:rPr>
          <w:sz w:val="28"/>
          <w:szCs w:val="28"/>
        </w:rPr>
        <w:t>. Философии</w:t>
      </w:r>
      <w:r w:rsidRPr="00E5668E">
        <w:rPr>
          <w:sz w:val="28"/>
          <w:szCs w:val="28"/>
          <w:lang w:val="en-US"/>
        </w:rPr>
        <w:t xml:space="preserve">. – 1992. - № 10. – </w:t>
      </w:r>
      <w:proofErr w:type="gramStart"/>
      <w:r w:rsidRPr="00E5668E">
        <w:rPr>
          <w:sz w:val="28"/>
          <w:szCs w:val="28"/>
        </w:rPr>
        <w:t>С</w:t>
      </w:r>
      <w:r w:rsidRPr="00E5668E">
        <w:rPr>
          <w:sz w:val="28"/>
          <w:szCs w:val="28"/>
          <w:lang w:val="en-US"/>
        </w:rPr>
        <w:t>. 76</w:t>
      </w:r>
      <w:proofErr w:type="gramEnd"/>
      <w:r w:rsidRPr="00E5668E">
        <w:rPr>
          <w:sz w:val="28"/>
          <w:szCs w:val="28"/>
          <w:lang w:val="en-US"/>
        </w:rPr>
        <w:t>-86.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5668E">
        <w:rPr>
          <w:sz w:val="28"/>
          <w:szCs w:val="28"/>
          <w:lang w:val="en-US"/>
        </w:rPr>
        <w:t>Crawtford</w:t>
      </w:r>
      <w:proofErr w:type="spellEnd"/>
      <w:r w:rsidRPr="00E5668E">
        <w:rPr>
          <w:sz w:val="28"/>
          <w:szCs w:val="28"/>
          <w:lang w:val="en-US"/>
        </w:rPr>
        <w:t xml:space="preserve"> P.J. The reference librarian and the business professor: a strategic alliance that works / P. J. </w:t>
      </w:r>
      <w:proofErr w:type="spellStart"/>
      <w:r w:rsidRPr="00E5668E">
        <w:rPr>
          <w:sz w:val="28"/>
          <w:szCs w:val="28"/>
          <w:lang w:val="en-US"/>
        </w:rPr>
        <w:t>Crawtford</w:t>
      </w:r>
      <w:proofErr w:type="spellEnd"/>
      <w:r w:rsidRPr="00E5668E">
        <w:rPr>
          <w:sz w:val="28"/>
          <w:szCs w:val="28"/>
          <w:lang w:val="en-US"/>
        </w:rPr>
        <w:t xml:space="preserve">, T. P. Barrett // Ref. </w:t>
      </w:r>
      <w:proofErr w:type="spellStart"/>
      <w:r w:rsidRPr="00E5668E">
        <w:rPr>
          <w:sz w:val="28"/>
          <w:szCs w:val="28"/>
          <w:lang w:val="en-US"/>
        </w:rPr>
        <w:t>Libr</w:t>
      </w:r>
      <w:proofErr w:type="spellEnd"/>
      <w:r w:rsidRPr="00E5668E">
        <w:rPr>
          <w:sz w:val="28"/>
          <w:szCs w:val="28"/>
        </w:rPr>
        <w:t xml:space="preserve">. – 1997. </w:t>
      </w:r>
      <w:proofErr w:type="spellStart"/>
      <w:r w:rsidRPr="00E5668E">
        <w:rPr>
          <w:sz w:val="28"/>
          <w:szCs w:val="28"/>
          <w:lang w:val="en-US"/>
        </w:rPr>
        <w:t>Vol</w:t>
      </w:r>
      <w:proofErr w:type="spellEnd"/>
      <w:r w:rsidRPr="00E5668E">
        <w:rPr>
          <w:sz w:val="28"/>
          <w:szCs w:val="28"/>
        </w:rPr>
        <w:t xml:space="preserve">. 3, № 58. – </w:t>
      </w:r>
      <w:r w:rsidRPr="00E5668E">
        <w:rPr>
          <w:sz w:val="28"/>
          <w:szCs w:val="28"/>
          <w:lang w:val="en-US"/>
        </w:rPr>
        <w:t>P</w:t>
      </w:r>
      <w:r w:rsidRPr="00E5668E">
        <w:rPr>
          <w:sz w:val="28"/>
          <w:szCs w:val="28"/>
        </w:rPr>
        <w:t>. 75-85.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r w:rsidRPr="00E5668E">
        <w:rPr>
          <w:sz w:val="28"/>
          <w:szCs w:val="28"/>
        </w:rPr>
        <w:t xml:space="preserve">Корнилов В.И. Турбулентный пограничный слой на теле вращения при периодическом </w:t>
      </w:r>
      <w:proofErr w:type="spellStart"/>
      <w:r w:rsidRPr="00E5668E">
        <w:rPr>
          <w:sz w:val="28"/>
          <w:szCs w:val="28"/>
        </w:rPr>
        <w:t>вдуве</w:t>
      </w:r>
      <w:proofErr w:type="spellEnd"/>
      <w:r w:rsidRPr="00E5668E">
        <w:rPr>
          <w:sz w:val="28"/>
          <w:szCs w:val="28"/>
        </w:rPr>
        <w:t>/отсосе // Теплофизика и аэромеханика. – 2006. – Т. 13, № 3. – С. 369–385.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r w:rsidRPr="00E5668E">
        <w:rPr>
          <w:sz w:val="28"/>
          <w:szCs w:val="28"/>
        </w:rPr>
        <w:lastRenderedPageBreak/>
        <w:t>Кузнецов А.Ю. Консорциум – механизм организации подписки на электронные ресурсы // Российский фонд фундаментальных исследований: десять лет служения российской науке. – М.: Науч. мир, 2003. – 2003. – С. 340-342.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Пример оформления монографии: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r w:rsidRPr="00E5668E">
        <w:rPr>
          <w:sz w:val="28"/>
          <w:szCs w:val="28"/>
        </w:rPr>
        <w:t>Тарасова В.И. Политическая история Латинской Америки: учеб. для вузов. – 2-е изд. – М.: Проспект, 2006. – -412 с.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r w:rsidRPr="00E5668E">
        <w:rPr>
          <w:sz w:val="28"/>
          <w:szCs w:val="28"/>
        </w:rPr>
        <w:t xml:space="preserve">Философия культуры и философия науки: проблемы и гипотезы: </w:t>
      </w:r>
      <w:proofErr w:type="spellStart"/>
      <w:r w:rsidRPr="00E5668E">
        <w:rPr>
          <w:sz w:val="28"/>
          <w:szCs w:val="28"/>
        </w:rPr>
        <w:t>межвуз</w:t>
      </w:r>
      <w:proofErr w:type="spellEnd"/>
      <w:r w:rsidRPr="00E5668E">
        <w:rPr>
          <w:sz w:val="28"/>
          <w:szCs w:val="28"/>
        </w:rPr>
        <w:t xml:space="preserve">. сб. науч. тр. / </w:t>
      </w:r>
      <w:proofErr w:type="spellStart"/>
      <w:r w:rsidRPr="00E5668E">
        <w:rPr>
          <w:sz w:val="28"/>
          <w:szCs w:val="28"/>
        </w:rPr>
        <w:t>Сарат</w:t>
      </w:r>
      <w:proofErr w:type="spellEnd"/>
      <w:r w:rsidRPr="00E5668E">
        <w:rPr>
          <w:sz w:val="28"/>
          <w:szCs w:val="28"/>
        </w:rPr>
        <w:t xml:space="preserve">. гос. ун-т; [под ред. С. Ф. </w:t>
      </w:r>
      <w:proofErr w:type="spellStart"/>
      <w:r w:rsidRPr="00E5668E">
        <w:rPr>
          <w:sz w:val="28"/>
          <w:szCs w:val="28"/>
        </w:rPr>
        <w:t>Мартыновича</w:t>
      </w:r>
      <w:proofErr w:type="spellEnd"/>
      <w:r w:rsidRPr="00E5668E">
        <w:rPr>
          <w:sz w:val="28"/>
          <w:szCs w:val="28"/>
        </w:rPr>
        <w:t xml:space="preserve">]. Саратов: Изд-во </w:t>
      </w:r>
      <w:proofErr w:type="spellStart"/>
      <w:r w:rsidRPr="00E5668E">
        <w:rPr>
          <w:sz w:val="28"/>
          <w:szCs w:val="28"/>
        </w:rPr>
        <w:t>Сарат</w:t>
      </w:r>
      <w:proofErr w:type="spellEnd"/>
      <w:r w:rsidRPr="00E5668E">
        <w:rPr>
          <w:sz w:val="28"/>
          <w:szCs w:val="28"/>
        </w:rPr>
        <w:t>. ун-та, 1999. – 199 с.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5668E">
        <w:rPr>
          <w:sz w:val="28"/>
          <w:szCs w:val="28"/>
        </w:rPr>
        <w:t>Райзберг</w:t>
      </w:r>
      <w:proofErr w:type="spellEnd"/>
      <w:r w:rsidRPr="00E5668E">
        <w:rPr>
          <w:sz w:val="28"/>
          <w:szCs w:val="28"/>
        </w:rPr>
        <w:t xml:space="preserve"> Б.А. Современный экономический словарь / Б. А. </w:t>
      </w:r>
      <w:proofErr w:type="spellStart"/>
      <w:r w:rsidRPr="00E5668E">
        <w:rPr>
          <w:sz w:val="28"/>
          <w:szCs w:val="28"/>
        </w:rPr>
        <w:t>Райзберг</w:t>
      </w:r>
      <w:proofErr w:type="spellEnd"/>
      <w:r w:rsidRPr="00E5668E">
        <w:rPr>
          <w:sz w:val="28"/>
          <w:szCs w:val="28"/>
        </w:rPr>
        <w:t xml:space="preserve">, Л. Ш. Лозовский, Е. Б. Стародубцева. -5-е изд., </w:t>
      </w:r>
      <w:proofErr w:type="spellStart"/>
      <w:r w:rsidRPr="00E5668E">
        <w:rPr>
          <w:sz w:val="28"/>
          <w:szCs w:val="28"/>
        </w:rPr>
        <w:t>перераб</w:t>
      </w:r>
      <w:proofErr w:type="spellEnd"/>
      <w:r w:rsidRPr="00E5668E">
        <w:rPr>
          <w:sz w:val="28"/>
          <w:szCs w:val="28"/>
        </w:rPr>
        <w:t xml:space="preserve">. и доп. – </w:t>
      </w:r>
      <w:proofErr w:type="gramStart"/>
      <w:r w:rsidRPr="00E5668E">
        <w:rPr>
          <w:sz w:val="28"/>
          <w:szCs w:val="28"/>
        </w:rPr>
        <w:t>М.:ИНФРА</w:t>
      </w:r>
      <w:proofErr w:type="gramEnd"/>
      <w:r w:rsidRPr="00E5668E">
        <w:rPr>
          <w:sz w:val="28"/>
          <w:szCs w:val="28"/>
        </w:rPr>
        <w:t>-М, 2006. – 494 с.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Пример оформления автореферата: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r w:rsidRPr="00E5668E">
        <w:rPr>
          <w:sz w:val="28"/>
          <w:szCs w:val="28"/>
        </w:rPr>
        <w:t xml:space="preserve">Глухов В.А. Исследование, разработка и построение системы электронной доставки документов в библиотеке: </w:t>
      </w:r>
      <w:proofErr w:type="spellStart"/>
      <w:r w:rsidRPr="00E5668E">
        <w:rPr>
          <w:sz w:val="28"/>
          <w:szCs w:val="28"/>
        </w:rPr>
        <w:t>Автореф</w:t>
      </w:r>
      <w:proofErr w:type="spellEnd"/>
      <w:r w:rsidRPr="00E5668E">
        <w:rPr>
          <w:sz w:val="28"/>
          <w:szCs w:val="28"/>
        </w:rPr>
        <w:t xml:space="preserve">. </w:t>
      </w:r>
      <w:proofErr w:type="spellStart"/>
      <w:r w:rsidRPr="00E5668E">
        <w:rPr>
          <w:sz w:val="28"/>
          <w:szCs w:val="28"/>
        </w:rPr>
        <w:t>дис</w:t>
      </w:r>
      <w:proofErr w:type="spellEnd"/>
      <w:r w:rsidRPr="00E5668E">
        <w:rPr>
          <w:sz w:val="28"/>
          <w:szCs w:val="28"/>
        </w:rPr>
        <w:t xml:space="preserve">. канд. </w:t>
      </w:r>
      <w:proofErr w:type="spellStart"/>
      <w:r w:rsidRPr="00E5668E">
        <w:rPr>
          <w:sz w:val="28"/>
          <w:szCs w:val="28"/>
        </w:rPr>
        <w:t>техн</w:t>
      </w:r>
      <w:proofErr w:type="spellEnd"/>
      <w:r w:rsidRPr="00E5668E">
        <w:rPr>
          <w:sz w:val="28"/>
          <w:szCs w:val="28"/>
        </w:rPr>
        <w:t xml:space="preserve">. </w:t>
      </w:r>
      <w:proofErr w:type="spellStart"/>
      <w:r w:rsidRPr="00E5668E">
        <w:rPr>
          <w:sz w:val="28"/>
          <w:szCs w:val="28"/>
        </w:rPr>
        <w:t>каук</w:t>
      </w:r>
      <w:proofErr w:type="spellEnd"/>
      <w:r w:rsidRPr="00E5668E">
        <w:rPr>
          <w:sz w:val="28"/>
          <w:szCs w:val="28"/>
        </w:rPr>
        <w:t>. – Новосибирск, 2000. – 18 с.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Пример оформления диссертации: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5668E">
        <w:rPr>
          <w:sz w:val="28"/>
          <w:szCs w:val="28"/>
        </w:rPr>
        <w:t>Фенухин</w:t>
      </w:r>
      <w:proofErr w:type="spellEnd"/>
      <w:r w:rsidRPr="00E5668E">
        <w:rPr>
          <w:sz w:val="28"/>
          <w:szCs w:val="28"/>
        </w:rPr>
        <w:t xml:space="preserve"> В.И. Этнополитические конфликты в современной России: на примере Северо-</w:t>
      </w:r>
      <w:proofErr w:type="spellStart"/>
      <w:r w:rsidRPr="00E5668E">
        <w:rPr>
          <w:sz w:val="28"/>
          <w:szCs w:val="28"/>
        </w:rPr>
        <w:t>Кавказкого</w:t>
      </w:r>
      <w:proofErr w:type="spellEnd"/>
      <w:r w:rsidRPr="00E5668E">
        <w:rPr>
          <w:sz w:val="28"/>
          <w:szCs w:val="28"/>
        </w:rPr>
        <w:t xml:space="preserve"> региона: </w:t>
      </w:r>
      <w:proofErr w:type="spellStart"/>
      <w:r w:rsidRPr="00E5668E">
        <w:rPr>
          <w:sz w:val="28"/>
          <w:szCs w:val="28"/>
        </w:rPr>
        <w:t>дис</w:t>
      </w:r>
      <w:proofErr w:type="spellEnd"/>
      <w:r w:rsidRPr="00E5668E">
        <w:rPr>
          <w:sz w:val="28"/>
          <w:szCs w:val="28"/>
        </w:rPr>
        <w:t>. канд. полит. наук. – М., 2002. – С. 54-55.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Пример оформления аналитического обзора: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r w:rsidRPr="00E5668E">
        <w:rPr>
          <w:sz w:val="28"/>
          <w:szCs w:val="28"/>
        </w:rPr>
        <w:t xml:space="preserve">Экономика и политика России и государств ближнего зарубежья: </w:t>
      </w:r>
      <w:proofErr w:type="spellStart"/>
      <w:r w:rsidRPr="00E5668E">
        <w:rPr>
          <w:sz w:val="28"/>
          <w:szCs w:val="28"/>
        </w:rPr>
        <w:t>аналит</w:t>
      </w:r>
      <w:proofErr w:type="spellEnd"/>
      <w:r w:rsidRPr="00E5668E">
        <w:rPr>
          <w:sz w:val="28"/>
          <w:szCs w:val="28"/>
        </w:rPr>
        <w:t xml:space="preserve">. обзор, апр. 2007 / Рос. акад. наук, </w:t>
      </w:r>
      <w:proofErr w:type="gramStart"/>
      <w:r w:rsidRPr="00E5668E">
        <w:rPr>
          <w:sz w:val="28"/>
          <w:szCs w:val="28"/>
        </w:rPr>
        <w:t>Ин</w:t>
      </w:r>
      <w:proofErr w:type="gramEnd"/>
      <w:r w:rsidRPr="00E5668E">
        <w:rPr>
          <w:sz w:val="28"/>
          <w:szCs w:val="28"/>
        </w:rPr>
        <w:t xml:space="preserve">-т мировой экономики и </w:t>
      </w:r>
      <w:proofErr w:type="spellStart"/>
      <w:r w:rsidRPr="00E5668E">
        <w:rPr>
          <w:sz w:val="28"/>
          <w:szCs w:val="28"/>
        </w:rPr>
        <w:t>междунар</w:t>
      </w:r>
      <w:proofErr w:type="spellEnd"/>
      <w:r w:rsidRPr="00E5668E">
        <w:rPr>
          <w:sz w:val="28"/>
          <w:szCs w:val="28"/>
        </w:rPr>
        <w:t>. отношений. – М.: ИМЭМО, 2007. – 39 с.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lastRenderedPageBreak/>
        <w:t>Пример оформления материалов конференции: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5668E">
        <w:rPr>
          <w:sz w:val="28"/>
          <w:szCs w:val="28"/>
        </w:rPr>
        <w:t>Марьинских</w:t>
      </w:r>
      <w:proofErr w:type="spellEnd"/>
      <w:r w:rsidRPr="00E5668E">
        <w:rPr>
          <w:sz w:val="28"/>
          <w:szCs w:val="28"/>
        </w:rPr>
        <w:t xml:space="preserve"> Д.М.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proofErr w:type="spellStart"/>
      <w:r w:rsidRPr="00E5668E">
        <w:rPr>
          <w:sz w:val="28"/>
          <w:szCs w:val="28"/>
        </w:rPr>
        <w:t>докл</w:t>
      </w:r>
      <w:proofErr w:type="spellEnd"/>
      <w:r w:rsidRPr="00E5668E">
        <w:rPr>
          <w:sz w:val="28"/>
          <w:szCs w:val="28"/>
        </w:rPr>
        <w:t xml:space="preserve">. </w:t>
      </w:r>
      <w:proofErr w:type="spellStart"/>
      <w:r w:rsidRPr="00E5668E">
        <w:rPr>
          <w:sz w:val="28"/>
          <w:szCs w:val="28"/>
        </w:rPr>
        <w:t>Всерос</w:t>
      </w:r>
      <w:proofErr w:type="spellEnd"/>
      <w:r w:rsidRPr="00E5668E">
        <w:rPr>
          <w:sz w:val="28"/>
          <w:szCs w:val="28"/>
        </w:rPr>
        <w:t xml:space="preserve">. </w:t>
      </w:r>
      <w:proofErr w:type="spellStart"/>
      <w:r w:rsidRPr="00E5668E">
        <w:rPr>
          <w:sz w:val="28"/>
          <w:szCs w:val="28"/>
        </w:rPr>
        <w:t>Конф</w:t>
      </w:r>
      <w:proofErr w:type="spellEnd"/>
      <w:r w:rsidRPr="00E5668E">
        <w:rPr>
          <w:sz w:val="28"/>
          <w:szCs w:val="28"/>
        </w:rPr>
        <w:t>. (Иркутск, 11-12 сент. 2000 г.). – Новосибирск, 2000. – С. 125-128.</w:t>
      </w:r>
    </w:p>
    <w:p w:rsidR="00B41659" w:rsidRPr="00E5668E" w:rsidRDefault="00B41659" w:rsidP="00B416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68E">
        <w:rPr>
          <w:b/>
          <w:sz w:val="28"/>
          <w:szCs w:val="28"/>
        </w:rPr>
        <w:t>Пример оформления интернет-документов:</w:t>
      </w:r>
    </w:p>
    <w:p w:rsidR="00B41659" w:rsidRPr="00123A43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r w:rsidRPr="00E5668E">
        <w:rPr>
          <w:sz w:val="28"/>
          <w:szCs w:val="28"/>
        </w:rPr>
        <w:t xml:space="preserve">Логинова Л.Г. Сущность результата дополнительного образования детей // Образование: исследовано в мире: </w:t>
      </w:r>
      <w:proofErr w:type="spellStart"/>
      <w:r w:rsidRPr="00E5668E">
        <w:rPr>
          <w:sz w:val="28"/>
          <w:szCs w:val="28"/>
        </w:rPr>
        <w:t>междунар</w:t>
      </w:r>
      <w:proofErr w:type="spellEnd"/>
      <w:r w:rsidRPr="00E5668E">
        <w:rPr>
          <w:sz w:val="28"/>
          <w:szCs w:val="28"/>
        </w:rPr>
        <w:t xml:space="preserve">. науч. </w:t>
      </w:r>
      <w:proofErr w:type="spellStart"/>
      <w:r w:rsidRPr="00E5668E">
        <w:rPr>
          <w:sz w:val="28"/>
          <w:szCs w:val="28"/>
        </w:rPr>
        <w:t>пед</w:t>
      </w:r>
      <w:proofErr w:type="spellEnd"/>
      <w:r w:rsidRPr="00E5668E">
        <w:rPr>
          <w:sz w:val="28"/>
          <w:szCs w:val="28"/>
        </w:rPr>
        <w:t xml:space="preserve">. интернет-журн. 21.10.03. </w:t>
      </w:r>
      <w:hyperlink r:id="rId10" w:history="1">
        <w:r w:rsidRPr="00123A43">
          <w:rPr>
            <w:rStyle w:val="a8"/>
            <w:sz w:val="28"/>
            <w:szCs w:val="28"/>
            <w:lang w:val="en-US"/>
          </w:rPr>
          <w:t>URL</w:t>
        </w:r>
        <w:r w:rsidRPr="00123A43">
          <w:rPr>
            <w:rStyle w:val="a8"/>
            <w:sz w:val="28"/>
            <w:szCs w:val="28"/>
          </w:rPr>
          <w:t>:</w:t>
        </w:r>
        <w:r w:rsidRPr="00123A43">
          <w:rPr>
            <w:rStyle w:val="a8"/>
            <w:sz w:val="28"/>
            <w:szCs w:val="28"/>
            <w:lang w:val="en-US"/>
          </w:rPr>
          <w:t>http</w:t>
        </w:r>
        <w:r w:rsidRPr="00123A43">
          <w:rPr>
            <w:rStyle w:val="a8"/>
            <w:sz w:val="28"/>
            <w:szCs w:val="28"/>
          </w:rPr>
          <w:t>://</w:t>
        </w:r>
        <w:r w:rsidRPr="00123A43">
          <w:rPr>
            <w:rStyle w:val="a8"/>
            <w:sz w:val="28"/>
            <w:szCs w:val="28"/>
            <w:lang w:val="en-US"/>
          </w:rPr>
          <w:t>www</w:t>
        </w:r>
        <w:r w:rsidRPr="00123A43">
          <w:rPr>
            <w:rStyle w:val="a8"/>
            <w:sz w:val="28"/>
            <w:szCs w:val="28"/>
          </w:rPr>
          <w:t>.</w:t>
        </w:r>
        <w:proofErr w:type="spellStart"/>
        <w:r w:rsidRPr="00123A43">
          <w:rPr>
            <w:rStyle w:val="a8"/>
            <w:sz w:val="28"/>
            <w:szCs w:val="28"/>
            <w:lang w:val="en-US"/>
          </w:rPr>
          <w:t>oim</w:t>
        </w:r>
        <w:proofErr w:type="spellEnd"/>
        <w:r w:rsidRPr="00123A43">
          <w:rPr>
            <w:rStyle w:val="a8"/>
            <w:sz w:val="28"/>
            <w:szCs w:val="28"/>
          </w:rPr>
          <w:t>.</w:t>
        </w:r>
        <w:proofErr w:type="spellStart"/>
        <w:r w:rsidRPr="00123A43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123A43">
          <w:rPr>
            <w:rStyle w:val="a8"/>
            <w:sz w:val="28"/>
            <w:szCs w:val="28"/>
          </w:rPr>
          <w:t>/</w:t>
        </w:r>
        <w:r w:rsidRPr="00123A43">
          <w:rPr>
            <w:rStyle w:val="a8"/>
            <w:sz w:val="28"/>
            <w:szCs w:val="28"/>
            <w:lang w:val="en-US"/>
          </w:rPr>
          <w:t>reader</w:t>
        </w:r>
        <w:r w:rsidRPr="00123A43">
          <w:rPr>
            <w:rStyle w:val="a8"/>
            <w:sz w:val="28"/>
            <w:szCs w:val="28"/>
          </w:rPr>
          <w:t>.</w:t>
        </w:r>
        <w:r w:rsidRPr="00123A43">
          <w:rPr>
            <w:rStyle w:val="a8"/>
            <w:sz w:val="28"/>
            <w:szCs w:val="28"/>
            <w:lang w:val="en-US"/>
          </w:rPr>
          <w:t>asp</w:t>
        </w:r>
        <w:r w:rsidRPr="00123A43">
          <w:rPr>
            <w:rStyle w:val="a8"/>
            <w:sz w:val="28"/>
            <w:szCs w:val="28"/>
          </w:rPr>
          <w:t>?</w:t>
        </w:r>
        <w:proofErr w:type="spellStart"/>
        <w:r w:rsidRPr="00123A43">
          <w:rPr>
            <w:rStyle w:val="a8"/>
            <w:sz w:val="28"/>
            <w:szCs w:val="28"/>
            <w:lang w:val="en-US"/>
          </w:rPr>
          <w:t>nomer</w:t>
        </w:r>
        <w:proofErr w:type="spellEnd"/>
        <w:r w:rsidRPr="00123A43">
          <w:rPr>
            <w:rStyle w:val="a8"/>
            <w:sz w:val="28"/>
            <w:szCs w:val="28"/>
          </w:rPr>
          <w:t>=366</w:t>
        </w:r>
      </w:hyperlink>
      <w:r w:rsidRPr="00123A43">
        <w:rPr>
          <w:sz w:val="28"/>
          <w:szCs w:val="28"/>
        </w:rPr>
        <w:t xml:space="preserve"> (дата обращения 17.04.2007).</w:t>
      </w:r>
    </w:p>
    <w:p w:rsidR="00B41659" w:rsidRPr="00123A43" w:rsidRDefault="00B41659" w:rsidP="00B41659">
      <w:pPr>
        <w:spacing w:line="360" w:lineRule="auto"/>
        <w:ind w:firstLine="709"/>
        <w:jc w:val="both"/>
        <w:rPr>
          <w:sz w:val="28"/>
          <w:szCs w:val="28"/>
        </w:rPr>
      </w:pPr>
      <w:r w:rsidRPr="00123A43">
        <w:rPr>
          <w:sz w:val="28"/>
          <w:szCs w:val="28"/>
        </w:rPr>
        <w:t xml:space="preserve">Рынок тренингов Новосибирска: своя игра [Электронный ресурс]. – Режим доступа: </w:t>
      </w:r>
      <w:hyperlink r:id="rId11" w:history="1">
        <w:r w:rsidRPr="00123A43">
          <w:rPr>
            <w:rStyle w:val="a8"/>
            <w:sz w:val="28"/>
            <w:szCs w:val="28"/>
            <w:lang w:val="en-US"/>
          </w:rPr>
          <w:t>http</w:t>
        </w:r>
        <w:r w:rsidRPr="00123A43">
          <w:rPr>
            <w:rStyle w:val="a8"/>
            <w:sz w:val="28"/>
            <w:szCs w:val="28"/>
          </w:rPr>
          <w:t>://</w:t>
        </w:r>
        <w:proofErr w:type="spellStart"/>
        <w:r w:rsidRPr="00123A43">
          <w:rPr>
            <w:rStyle w:val="a8"/>
            <w:sz w:val="28"/>
            <w:szCs w:val="28"/>
            <w:lang w:val="en-US"/>
          </w:rPr>
          <w:t>nsk</w:t>
        </w:r>
        <w:proofErr w:type="spellEnd"/>
        <w:r w:rsidRPr="00123A43">
          <w:rPr>
            <w:rStyle w:val="a8"/>
            <w:sz w:val="28"/>
            <w:szCs w:val="28"/>
          </w:rPr>
          <w:t>.</w:t>
        </w:r>
        <w:proofErr w:type="spellStart"/>
        <w:r w:rsidRPr="00123A43">
          <w:rPr>
            <w:rStyle w:val="a8"/>
            <w:sz w:val="28"/>
            <w:szCs w:val="28"/>
            <w:lang w:val="en-US"/>
          </w:rPr>
          <w:t>adme</w:t>
        </w:r>
        <w:proofErr w:type="spellEnd"/>
        <w:r w:rsidRPr="00123A43">
          <w:rPr>
            <w:rStyle w:val="a8"/>
            <w:sz w:val="28"/>
            <w:szCs w:val="28"/>
          </w:rPr>
          <w:t>.</w:t>
        </w:r>
        <w:proofErr w:type="spellStart"/>
        <w:r w:rsidRPr="00123A43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123A43">
          <w:rPr>
            <w:rStyle w:val="a8"/>
            <w:sz w:val="28"/>
            <w:szCs w:val="28"/>
          </w:rPr>
          <w:t>/</w:t>
        </w:r>
        <w:r w:rsidRPr="00123A43">
          <w:rPr>
            <w:rStyle w:val="a8"/>
            <w:sz w:val="28"/>
            <w:szCs w:val="28"/>
            <w:lang w:val="en-US"/>
          </w:rPr>
          <w:t>news</w:t>
        </w:r>
        <w:r w:rsidRPr="00123A43">
          <w:rPr>
            <w:rStyle w:val="a8"/>
            <w:sz w:val="28"/>
            <w:szCs w:val="28"/>
          </w:rPr>
          <w:t>/2006/07/03/2121.</w:t>
        </w:r>
        <w:r w:rsidRPr="00123A43">
          <w:rPr>
            <w:rStyle w:val="a8"/>
            <w:sz w:val="28"/>
            <w:szCs w:val="28"/>
            <w:lang w:val="en-US"/>
          </w:rPr>
          <w:t>html</w:t>
        </w:r>
      </w:hyperlink>
      <w:r w:rsidRPr="00123A43">
        <w:rPr>
          <w:sz w:val="28"/>
          <w:szCs w:val="28"/>
        </w:rPr>
        <w:t xml:space="preserve"> (дата обращения 17.10.2008).</w:t>
      </w:r>
    </w:p>
    <w:p w:rsidR="00B41659" w:rsidRPr="009D18A2" w:rsidRDefault="00B41659" w:rsidP="00B41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23A43">
        <w:rPr>
          <w:sz w:val="28"/>
          <w:szCs w:val="28"/>
        </w:rPr>
        <w:t>Литчфорд</w:t>
      </w:r>
      <w:proofErr w:type="spellEnd"/>
      <w:r w:rsidRPr="00123A43">
        <w:rPr>
          <w:sz w:val="28"/>
          <w:szCs w:val="28"/>
        </w:rPr>
        <w:t xml:space="preserve"> Е.У. С Белой Армией по Сибири [Электронный ресурс] // Восточный фронт Армии Генерала А. В. Колчака: сайт. – </w:t>
      </w:r>
      <w:r w:rsidRPr="00123A43">
        <w:rPr>
          <w:sz w:val="28"/>
          <w:szCs w:val="28"/>
          <w:lang w:val="en-US"/>
        </w:rPr>
        <w:t>URL</w:t>
      </w:r>
      <w:r w:rsidRPr="00123A43">
        <w:rPr>
          <w:sz w:val="28"/>
          <w:szCs w:val="28"/>
        </w:rPr>
        <w:t xml:space="preserve">: </w:t>
      </w:r>
      <w:hyperlink r:id="rId12" w:history="1">
        <w:r w:rsidRPr="00123A43">
          <w:rPr>
            <w:rStyle w:val="a8"/>
            <w:sz w:val="28"/>
            <w:szCs w:val="28"/>
            <w:lang w:val="en-US"/>
          </w:rPr>
          <w:t>http</w:t>
        </w:r>
        <w:r w:rsidRPr="00123A43">
          <w:rPr>
            <w:rStyle w:val="a8"/>
            <w:sz w:val="28"/>
            <w:szCs w:val="28"/>
          </w:rPr>
          <w:t>://</w:t>
        </w:r>
        <w:r w:rsidRPr="00123A43">
          <w:rPr>
            <w:rStyle w:val="a8"/>
            <w:sz w:val="28"/>
            <w:szCs w:val="28"/>
            <w:lang w:val="en-US"/>
          </w:rPr>
          <w:t>east</w:t>
        </w:r>
        <w:r w:rsidRPr="00123A43">
          <w:rPr>
            <w:rStyle w:val="a8"/>
            <w:sz w:val="28"/>
            <w:szCs w:val="28"/>
          </w:rPr>
          <w:t>-</w:t>
        </w:r>
        <w:r w:rsidRPr="00123A43">
          <w:rPr>
            <w:rStyle w:val="a8"/>
            <w:sz w:val="28"/>
            <w:szCs w:val="28"/>
            <w:lang w:val="en-US"/>
          </w:rPr>
          <w:t>front</w:t>
        </w:r>
        <w:r w:rsidRPr="00123A43">
          <w:rPr>
            <w:rStyle w:val="a8"/>
            <w:sz w:val="28"/>
            <w:szCs w:val="28"/>
          </w:rPr>
          <w:t>.</w:t>
        </w:r>
        <w:proofErr w:type="spellStart"/>
        <w:r w:rsidRPr="00123A43">
          <w:rPr>
            <w:rStyle w:val="a8"/>
            <w:sz w:val="28"/>
            <w:szCs w:val="28"/>
            <w:lang w:val="en-US"/>
          </w:rPr>
          <w:t>narod</w:t>
        </w:r>
        <w:proofErr w:type="spellEnd"/>
        <w:r w:rsidRPr="00123A43">
          <w:rPr>
            <w:rStyle w:val="a8"/>
            <w:sz w:val="28"/>
            <w:szCs w:val="28"/>
          </w:rPr>
          <w:t>.</w:t>
        </w:r>
        <w:proofErr w:type="spellStart"/>
        <w:r w:rsidRPr="00123A43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123A43">
          <w:rPr>
            <w:rStyle w:val="a8"/>
            <w:sz w:val="28"/>
            <w:szCs w:val="28"/>
          </w:rPr>
          <w:t>/</w:t>
        </w:r>
        <w:r w:rsidRPr="00123A43">
          <w:rPr>
            <w:rStyle w:val="a8"/>
            <w:sz w:val="28"/>
            <w:szCs w:val="28"/>
            <w:lang w:val="en-US"/>
          </w:rPr>
          <w:t>memo</w:t>
        </w:r>
        <w:r w:rsidRPr="00123A43">
          <w:rPr>
            <w:rStyle w:val="a8"/>
            <w:sz w:val="28"/>
            <w:szCs w:val="28"/>
          </w:rPr>
          <w:t>/</w:t>
        </w:r>
        <w:proofErr w:type="spellStart"/>
        <w:r w:rsidRPr="00123A43">
          <w:rPr>
            <w:rStyle w:val="a8"/>
            <w:sz w:val="28"/>
            <w:szCs w:val="28"/>
            <w:lang w:val="en-US"/>
          </w:rPr>
          <w:t>latchford</w:t>
        </w:r>
        <w:proofErr w:type="spellEnd"/>
        <w:r w:rsidRPr="00123A43">
          <w:rPr>
            <w:rStyle w:val="a8"/>
            <w:sz w:val="28"/>
            <w:szCs w:val="28"/>
          </w:rPr>
          <w:t>.</w:t>
        </w:r>
        <w:proofErr w:type="spellStart"/>
        <w:r w:rsidRPr="00123A43">
          <w:rPr>
            <w:rStyle w:val="a8"/>
            <w:sz w:val="28"/>
            <w:szCs w:val="28"/>
            <w:lang w:val="en-US"/>
          </w:rPr>
          <w:t>htm</w:t>
        </w:r>
        <w:proofErr w:type="spellEnd"/>
      </w:hyperlink>
      <w:r w:rsidRPr="00123A43">
        <w:rPr>
          <w:sz w:val="28"/>
          <w:szCs w:val="28"/>
        </w:rPr>
        <w:t xml:space="preserve"> (дата обращения 23.08.2007).</w:t>
      </w:r>
    </w:p>
    <w:p w:rsidR="005A4DA5" w:rsidRPr="00B41659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  <w:highlight w:val="yellow"/>
        </w:rPr>
      </w:pPr>
      <w:r w:rsidRPr="00B41659">
        <w:rPr>
          <w:i/>
          <w:iCs/>
          <w:sz w:val="28"/>
          <w:szCs w:val="28"/>
          <w:highlight w:val="yellow"/>
        </w:rPr>
        <w:t>Волков Б.С.</w:t>
      </w:r>
      <w:r w:rsidRPr="00B41659">
        <w:rPr>
          <w:iCs/>
          <w:sz w:val="28"/>
          <w:szCs w:val="28"/>
          <w:highlight w:val="yellow"/>
        </w:rPr>
        <w:t xml:space="preserve">  </w:t>
      </w:r>
      <w:r w:rsidRPr="00B41659">
        <w:rPr>
          <w:sz w:val="28"/>
          <w:szCs w:val="28"/>
          <w:highlight w:val="yellow"/>
        </w:rPr>
        <w:t>Методы исследований в психологии: уч.-</w:t>
      </w:r>
      <w:proofErr w:type="spellStart"/>
      <w:r w:rsidRPr="00B41659">
        <w:rPr>
          <w:sz w:val="28"/>
          <w:szCs w:val="28"/>
          <w:highlight w:val="yellow"/>
        </w:rPr>
        <w:t>практ</w:t>
      </w:r>
      <w:proofErr w:type="spellEnd"/>
      <w:r w:rsidRPr="00B41659">
        <w:rPr>
          <w:sz w:val="28"/>
          <w:szCs w:val="28"/>
          <w:highlight w:val="yellow"/>
        </w:rPr>
        <w:t xml:space="preserve">. </w:t>
      </w:r>
      <w:proofErr w:type="gramStart"/>
      <w:r w:rsidRPr="00B41659">
        <w:rPr>
          <w:sz w:val="28"/>
          <w:szCs w:val="28"/>
          <w:highlight w:val="yellow"/>
        </w:rPr>
        <w:t xml:space="preserve">пособие  </w:t>
      </w:r>
      <w:r w:rsidRPr="00B41659">
        <w:rPr>
          <w:iCs/>
          <w:sz w:val="28"/>
          <w:szCs w:val="28"/>
          <w:highlight w:val="yellow"/>
        </w:rPr>
        <w:t>/</w:t>
      </w:r>
      <w:proofErr w:type="gramEnd"/>
      <w:r w:rsidRPr="00B41659">
        <w:rPr>
          <w:iCs/>
          <w:sz w:val="28"/>
          <w:szCs w:val="28"/>
          <w:highlight w:val="yellow"/>
        </w:rPr>
        <w:t xml:space="preserve"> </w:t>
      </w:r>
      <w:r w:rsidRPr="00B41659">
        <w:rPr>
          <w:sz w:val="28"/>
          <w:szCs w:val="28"/>
          <w:highlight w:val="yellow"/>
        </w:rPr>
        <w:t xml:space="preserve">Б.С. Волков, Н.В. Волкова. – М.: УЦ Перспектива, 2012. – 134 с. </w:t>
      </w:r>
    </w:p>
    <w:p w:rsidR="005A4DA5" w:rsidRPr="00B41659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  <w:highlight w:val="yellow"/>
        </w:rPr>
      </w:pPr>
      <w:r w:rsidRPr="00B41659">
        <w:rPr>
          <w:sz w:val="28"/>
          <w:szCs w:val="28"/>
          <w:highlight w:val="yellow"/>
        </w:rPr>
        <w:t xml:space="preserve">Воспитательный процесс в высшей школе России: сб. матер. </w:t>
      </w:r>
      <w:proofErr w:type="spellStart"/>
      <w:r w:rsidRPr="00B41659">
        <w:rPr>
          <w:sz w:val="28"/>
          <w:szCs w:val="28"/>
          <w:highlight w:val="yellow"/>
        </w:rPr>
        <w:t>межвуз</w:t>
      </w:r>
      <w:proofErr w:type="spellEnd"/>
      <w:r w:rsidRPr="00B41659">
        <w:rPr>
          <w:sz w:val="28"/>
          <w:szCs w:val="28"/>
          <w:highlight w:val="yellow"/>
        </w:rPr>
        <w:t>. науч.-</w:t>
      </w:r>
      <w:proofErr w:type="spellStart"/>
      <w:r w:rsidRPr="00B41659">
        <w:rPr>
          <w:sz w:val="28"/>
          <w:szCs w:val="28"/>
          <w:highlight w:val="yellow"/>
        </w:rPr>
        <w:t>практ</w:t>
      </w:r>
      <w:proofErr w:type="spellEnd"/>
      <w:r w:rsidRPr="00B41659">
        <w:rPr>
          <w:sz w:val="28"/>
          <w:szCs w:val="28"/>
          <w:highlight w:val="yellow"/>
        </w:rPr>
        <w:t xml:space="preserve">. </w:t>
      </w:r>
      <w:proofErr w:type="spellStart"/>
      <w:r w:rsidRPr="00B41659">
        <w:rPr>
          <w:sz w:val="28"/>
          <w:szCs w:val="28"/>
          <w:highlight w:val="yellow"/>
        </w:rPr>
        <w:t>конф</w:t>
      </w:r>
      <w:proofErr w:type="spellEnd"/>
      <w:r w:rsidRPr="00B41659">
        <w:rPr>
          <w:sz w:val="28"/>
          <w:szCs w:val="28"/>
          <w:highlight w:val="yellow"/>
        </w:rPr>
        <w:t xml:space="preserve">.   15-17   сентября  2016г.,  Новосибирск.  – Новосибирск: НГАВТ, 2016. – 157 с. </w:t>
      </w:r>
    </w:p>
    <w:p w:rsidR="005A4DA5" w:rsidRPr="00B41659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  <w:highlight w:val="yellow"/>
        </w:rPr>
      </w:pPr>
      <w:proofErr w:type="spellStart"/>
      <w:r w:rsidRPr="00B41659">
        <w:rPr>
          <w:i/>
          <w:iCs/>
          <w:sz w:val="28"/>
          <w:szCs w:val="28"/>
          <w:highlight w:val="yellow"/>
        </w:rPr>
        <w:t>Икторова</w:t>
      </w:r>
      <w:proofErr w:type="spellEnd"/>
      <w:r w:rsidRPr="00B41659">
        <w:rPr>
          <w:i/>
          <w:iCs/>
          <w:sz w:val="28"/>
          <w:szCs w:val="28"/>
          <w:highlight w:val="yellow"/>
        </w:rPr>
        <w:t xml:space="preserve"> </w:t>
      </w:r>
      <w:r w:rsidRPr="00B41659">
        <w:rPr>
          <w:i/>
          <w:sz w:val="28"/>
          <w:szCs w:val="28"/>
          <w:highlight w:val="yellow"/>
        </w:rPr>
        <w:t>О.С.</w:t>
      </w:r>
      <w:r w:rsidRPr="00B41659">
        <w:rPr>
          <w:sz w:val="28"/>
          <w:szCs w:val="28"/>
          <w:highlight w:val="yellow"/>
        </w:rPr>
        <w:t xml:space="preserve"> Экскурсии   в  обучении // Начальная школа. – 2017. – №  8. – С. 32-33.</w:t>
      </w:r>
    </w:p>
    <w:p w:rsidR="005A4DA5" w:rsidRPr="00B41659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  <w:highlight w:val="yellow"/>
        </w:rPr>
      </w:pPr>
      <w:proofErr w:type="spellStart"/>
      <w:r w:rsidRPr="00B41659">
        <w:rPr>
          <w:i/>
          <w:iCs/>
          <w:sz w:val="28"/>
          <w:szCs w:val="28"/>
          <w:highlight w:val="yellow"/>
        </w:rPr>
        <w:t>Кожекина</w:t>
      </w:r>
      <w:proofErr w:type="spellEnd"/>
      <w:r w:rsidRPr="00B41659">
        <w:rPr>
          <w:i/>
          <w:iCs/>
          <w:sz w:val="28"/>
          <w:szCs w:val="28"/>
          <w:highlight w:val="yellow"/>
        </w:rPr>
        <w:t xml:space="preserve">  Т.В.</w:t>
      </w:r>
      <w:r w:rsidRPr="00B41659">
        <w:rPr>
          <w:iCs/>
          <w:sz w:val="28"/>
          <w:szCs w:val="28"/>
          <w:highlight w:val="yellow"/>
        </w:rPr>
        <w:t xml:space="preserve">  </w:t>
      </w:r>
      <w:r w:rsidRPr="00B41659">
        <w:rPr>
          <w:sz w:val="28"/>
          <w:szCs w:val="28"/>
          <w:highlight w:val="yellow"/>
        </w:rPr>
        <w:t xml:space="preserve">Технология   выполнения   и  оформления  учебно- </w:t>
      </w:r>
      <w:r w:rsidRPr="00B41659">
        <w:rPr>
          <w:sz w:val="28"/>
          <w:szCs w:val="28"/>
          <w:highlight w:val="yellow"/>
        </w:rPr>
        <w:br/>
        <w:t xml:space="preserve">исследовательской работы / Т.В. </w:t>
      </w:r>
      <w:proofErr w:type="spellStart"/>
      <w:r w:rsidRPr="00B41659">
        <w:rPr>
          <w:sz w:val="28"/>
          <w:szCs w:val="28"/>
          <w:highlight w:val="yellow"/>
        </w:rPr>
        <w:t>Кожекина</w:t>
      </w:r>
      <w:proofErr w:type="spellEnd"/>
      <w:r w:rsidRPr="00B41659">
        <w:rPr>
          <w:sz w:val="28"/>
          <w:szCs w:val="28"/>
          <w:highlight w:val="yellow"/>
        </w:rPr>
        <w:t xml:space="preserve">. – М.: УЦ Перспектива,  2009. –168 с. </w:t>
      </w:r>
    </w:p>
    <w:p w:rsidR="005A4DA5" w:rsidRPr="00B41659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  <w:highlight w:val="yellow"/>
        </w:rPr>
      </w:pPr>
      <w:r w:rsidRPr="00B41659">
        <w:rPr>
          <w:i/>
          <w:iCs/>
          <w:sz w:val="28"/>
          <w:szCs w:val="28"/>
          <w:highlight w:val="yellow"/>
        </w:rPr>
        <w:t xml:space="preserve">Краевский </w:t>
      </w:r>
      <w:r w:rsidRPr="00B41659">
        <w:rPr>
          <w:i/>
          <w:sz w:val="28"/>
          <w:szCs w:val="28"/>
          <w:highlight w:val="yellow"/>
        </w:rPr>
        <w:t>В.В.</w:t>
      </w:r>
      <w:r w:rsidRPr="00B41659">
        <w:rPr>
          <w:iCs/>
          <w:sz w:val="28"/>
          <w:szCs w:val="28"/>
          <w:highlight w:val="yellow"/>
        </w:rPr>
        <w:t xml:space="preserve"> </w:t>
      </w:r>
      <w:r w:rsidRPr="00B41659">
        <w:rPr>
          <w:sz w:val="28"/>
          <w:szCs w:val="28"/>
          <w:highlight w:val="yellow"/>
        </w:rPr>
        <w:t xml:space="preserve">Педагогика как наука / В.В. Краевский // Педагогика / под  </w:t>
      </w:r>
      <w:r w:rsidRPr="00B41659">
        <w:rPr>
          <w:sz w:val="28"/>
          <w:szCs w:val="28"/>
          <w:highlight w:val="yellow"/>
        </w:rPr>
        <w:lastRenderedPageBreak/>
        <w:t xml:space="preserve">ред. П.И.  </w:t>
      </w:r>
      <w:proofErr w:type="spellStart"/>
      <w:r w:rsidRPr="00B41659">
        <w:rPr>
          <w:sz w:val="28"/>
          <w:szCs w:val="28"/>
          <w:highlight w:val="yellow"/>
        </w:rPr>
        <w:t>Пидкасиогого</w:t>
      </w:r>
      <w:proofErr w:type="spellEnd"/>
      <w:r w:rsidRPr="00B41659">
        <w:rPr>
          <w:sz w:val="28"/>
          <w:szCs w:val="28"/>
          <w:highlight w:val="yellow"/>
        </w:rPr>
        <w:t>. – М.:  Просвещение. 2003. – Гл. 1.  –  С. 5–40.</w:t>
      </w:r>
    </w:p>
    <w:p w:rsidR="005A4DA5" w:rsidRPr="00B41659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  <w:highlight w:val="yellow"/>
        </w:rPr>
      </w:pPr>
      <w:r w:rsidRPr="00B41659">
        <w:rPr>
          <w:i/>
          <w:iCs/>
          <w:sz w:val="28"/>
          <w:szCs w:val="28"/>
          <w:highlight w:val="yellow"/>
        </w:rPr>
        <w:t>Маралов В.Г.</w:t>
      </w:r>
      <w:r w:rsidRPr="00B41659">
        <w:rPr>
          <w:iCs/>
          <w:sz w:val="28"/>
          <w:szCs w:val="28"/>
          <w:highlight w:val="yellow"/>
        </w:rPr>
        <w:t xml:space="preserve">  </w:t>
      </w:r>
      <w:r w:rsidRPr="00B41659">
        <w:rPr>
          <w:sz w:val="28"/>
          <w:szCs w:val="28"/>
          <w:highlight w:val="yellow"/>
        </w:rPr>
        <w:t>Педагогическая поддержка самопознания и саморазвития / В.Г.   Маралов  //  Основы  самопознания   и   саморазвития:  уч. пособие / В.Г. Маралов. – М.: Просвещение, 2012. – Разд. 3. – С. 99–101.</w:t>
      </w:r>
    </w:p>
    <w:p w:rsidR="005A4DA5" w:rsidRPr="00B41659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485"/>
          <w:tab w:val="left" w:pos="994"/>
          <w:tab w:val="left" w:pos="1080"/>
        </w:tabs>
        <w:spacing w:line="360" w:lineRule="auto"/>
        <w:ind w:left="360" w:right="-6"/>
        <w:jc w:val="both"/>
        <w:rPr>
          <w:sz w:val="28"/>
          <w:szCs w:val="28"/>
          <w:highlight w:val="yellow"/>
        </w:rPr>
      </w:pPr>
      <w:proofErr w:type="spellStart"/>
      <w:r w:rsidRPr="00B41659">
        <w:rPr>
          <w:i/>
          <w:sz w:val="28"/>
          <w:szCs w:val="28"/>
          <w:highlight w:val="yellow"/>
        </w:rPr>
        <w:t>Парпалк</w:t>
      </w:r>
      <w:proofErr w:type="spellEnd"/>
      <w:r w:rsidRPr="00B41659">
        <w:rPr>
          <w:i/>
          <w:sz w:val="28"/>
          <w:szCs w:val="28"/>
          <w:highlight w:val="yellow"/>
        </w:rPr>
        <w:t xml:space="preserve"> Р.</w:t>
      </w:r>
      <w:r w:rsidRPr="00B41659">
        <w:rPr>
          <w:sz w:val="28"/>
          <w:szCs w:val="28"/>
          <w:highlight w:val="yellow"/>
        </w:rPr>
        <w:t xml:space="preserve">С. Педагогическое общение </w:t>
      </w:r>
      <w:r w:rsidRPr="00B41659">
        <w:rPr>
          <w:iCs/>
          <w:sz w:val="28"/>
          <w:szCs w:val="28"/>
          <w:highlight w:val="yellow"/>
        </w:rPr>
        <w:t xml:space="preserve">//  </w:t>
      </w:r>
      <w:r w:rsidRPr="00B41659">
        <w:rPr>
          <w:sz w:val="28"/>
          <w:szCs w:val="28"/>
          <w:highlight w:val="yellow"/>
        </w:rPr>
        <w:t xml:space="preserve">Персональный сайт Романа </w:t>
      </w:r>
      <w:proofErr w:type="spellStart"/>
      <w:r w:rsidRPr="00B41659">
        <w:rPr>
          <w:sz w:val="28"/>
          <w:szCs w:val="28"/>
          <w:highlight w:val="yellow"/>
        </w:rPr>
        <w:t>Парпалака</w:t>
      </w:r>
      <w:proofErr w:type="spellEnd"/>
      <w:r w:rsidRPr="00B41659">
        <w:rPr>
          <w:sz w:val="28"/>
          <w:szCs w:val="28"/>
          <w:highlight w:val="yellow"/>
        </w:rPr>
        <w:t xml:space="preserve">.  –  2013.  [Электронный ресурс].  URL: </w:t>
      </w:r>
      <w:hyperlink r:id="rId13" w:history="1">
        <w:r w:rsidRPr="00B41659">
          <w:rPr>
            <w:sz w:val="28"/>
            <w:szCs w:val="28"/>
            <w:highlight w:val="yellow"/>
            <w:u w:val="single"/>
          </w:rPr>
          <w:t>http://written.ru</w:t>
        </w:r>
      </w:hyperlink>
      <w:r w:rsidRPr="00B41659">
        <w:rPr>
          <w:sz w:val="28"/>
          <w:szCs w:val="28"/>
          <w:highlight w:val="yellow"/>
        </w:rPr>
        <w:t xml:space="preserve">  (дата обращения: 26.07.2013)</w:t>
      </w:r>
    </w:p>
    <w:p w:rsidR="005A4DA5" w:rsidRPr="00B41659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  <w:highlight w:val="yellow"/>
        </w:rPr>
      </w:pPr>
      <w:r w:rsidRPr="00B41659">
        <w:rPr>
          <w:sz w:val="28"/>
          <w:szCs w:val="28"/>
          <w:highlight w:val="yellow"/>
        </w:rPr>
        <w:t xml:space="preserve"> Российская Федерация. Законы. О ветеранах: </w:t>
      </w:r>
      <w:proofErr w:type="gramStart"/>
      <w:r w:rsidRPr="00B41659">
        <w:rPr>
          <w:sz w:val="28"/>
          <w:szCs w:val="28"/>
          <w:highlight w:val="yellow"/>
        </w:rPr>
        <w:t>федеральный  закон</w:t>
      </w:r>
      <w:proofErr w:type="gramEnd"/>
      <w:r w:rsidRPr="00B41659">
        <w:rPr>
          <w:sz w:val="28"/>
          <w:szCs w:val="28"/>
          <w:highlight w:val="yellow"/>
        </w:rPr>
        <w:t xml:space="preserve">  от 12.01.1995 // Собрание законодательства РФ. </w:t>
      </w:r>
      <w:r w:rsidR="003A365E" w:rsidRPr="00B41659">
        <w:rPr>
          <w:sz w:val="28"/>
          <w:szCs w:val="28"/>
          <w:highlight w:val="yellow"/>
        </w:rPr>
        <w:t>–</w:t>
      </w:r>
      <w:r w:rsidRPr="00B41659">
        <w:rPr>
          <w:sz w:val="28"/>
          <w:szCs w:val="28"/>
          <w:highlight w:val="yellow"/>
        </w:rPr>
        <w:t xml:space="preserve"> 1995. </w:t>
      </w:r>
      <w:r w:rsidR="003A365E" w:rsidRPr="00B41659">
        <w:rPr>
          <w:iCs/>
          <w:sz w:val="28"/>
          <w:szCs w:val="28"/>
          <w:highlight w:val="yellow"/>
        </w:rPr>
        <w:t xml:space="preserve">– </w:t>
      </w:r>
      <w:r w:rsidRPr="00B41659">
        <w:rPr>
          <w:iCs/>
          <w:sz w:val="28"/>
          <w:szCs w:val="28"/>
          <w:highlight w:val="yellow"/>
        </w:rPr>
        <w:t xml:space="preserve">№ </w:t>
      </w:r>
      <w:r w:rsidRPr="00B41659">
        <w:rPr>
          <w:sz w:val="28"/>
          <w:szCs w:val="28"/>
          <w:highlight w:val="yellow"/>
        </w:rPr>
        <w:t xml:space="preserve">3. – С. 21-58. </w:t>
      </w:r>
    </w:p>
    <w:p w:rsidR="005A4DA5" w:rsidRPr="00B41659" w:rsidRDefault="005A4DA5" w:rsidP="005E1681">
      <w:pPr>
        <w:pStyle w:val="a4"/>
        <w:numPr>
          <w:ilvl w:val="0"/>
          <w:numId w:val="1"/>
        </w:numPr>
        <w:tabs>
          <w:tab w:val="clear" w:pos="540"/>
          <w:tab w:val="left" w:pos="360"/>
          <w:tab w:val="left" w:pos="1080"/>
        </w:tabs>
        <w:spacing w:line="360" w:lineRule="auto"/>
        <w:ind w:left="360" w:right="-6"/>
        <w:jc w:val="both"/>
        <w:rPr>
          <w:sz w:val="28"/>
          <w:szCs w:val="28"/>
          <w:highlight w:val="yellow"/>
        </w:rPr>
      </w:pPr>
      <w:r w:rsidRPr="00B41659">
        <w:rPr>
          <w:i/>
          <w:iCs/>
          <w:sz w:val="28"/>
          <w:szCs w:val="28"/>
          <w:highlight w:val="yellow"/>
        </w:rPr>
        <w:t xml:space="preserve"> Санникова А.И.</w:t>
      </w:r>
      <w:r w:rsidRPr="00B41659">
        <w:rPr>
          <w:iCs/>
          <w:sz w:val="28"/>
          <w:szCs w:val="28"/>
          <w:highlight w:val="yellow"/>
        </w:rPr>
        <w:t xml:space="preserve">    </w:t>
      </w:r>
      <w:r w:rsidRPr="00B41659">
        <w:rPr>
          <w:sz w:val="28"/>
          <w:szCs w:val="28"/>
          <w:highlight w:val="yellow"/>
        </w:rPr>
        <w:t xml:space="preserve">Сущность творческого потенциала личности и </w:t>
      </w:r>
      <w:r w:rsidRPr="00B41659">
        <w:rPr>
          <w:sz w:val="28"/>
          <w:szCs w:val="28"/>
          <w:highlight w:val="yellow"/>
        </w:rPr>
        <w:br/>
        <w:t xml:space="preserve">возможности его   развития   средствами   образования / А.И. Санникова // Формирование готовности   учащихся   к    развитию    своего    творческого потенциала в   образовательном   процессе: уч. </w:t>
      </w:r>
      <w:proofErr w:type="gramStart"/>
      <w:r w:rsidRPr="00B41659">
        <w:rPr>
          <w:sz w:val="28"/>
          <w:szCs w:val="28"/>
          <w:highlight w:val="yellow"/>
        </w:rPr>
        <w:t>пособие  /</w:t>
      </w:r>
      <w:proofErr w:type="gramEnd"/>
      <w:r w:rsidRPr="00B41659">
        <w:rPr>
          <w:sz w:val="28"/>
          <w:szCs w:val="28"/>
          <w:highlight w:val="yellow"/>
        </w:rPr>
        <w:t xml:space="preserve"> А.И. Санникова. – Пермь: ПГПУ, 2001. – Гл. 2. – С. 29–43.</w:t>
      </w:r>
    </w:p>
    <w:p w:rsidR="005A4DA5" w:rsidRDefault="005A4DA5" w:rsidP="00DD02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Calibri"/>
          <w:sz w:val="28"/>
          <w:szCs w:val="28"/>
          <w:lang w:eastAsia="ru-RU"/>
        </w:rPr>
        <w:br w:type="page"/>
      </w:r>
      <w:r w:rsidRPr="002963C0">
        <w:rPr>
          <w:rFonts w:ascii="Times New Roman" w:hAnsi="Times New Roman"/>
          <w:b/>
          <w:i/>
          <w:color w:val="FF0000"/>
          <w:sz w:val="28"/>
          <w:szCs w:val="28"/>
          <w:u w:val="single"/>
          <w:lang w:eastAsia="ru-RU"/>
        </w:rPr>
        <w:lastRenderedPageBreak/>
        <w:t>Образец</w:t>
      </w:r>
    </w:p>
    <w:p w:rsidR="005A4DA5" w:rsidRPr="003E00BD" w:rsidRDefault="005A4DA5" w:rsidP="003E0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>Оглавление</w:t>
      </w:r>
    </w:p>
    <w:p w:rsidR="005A4DA5" w:rsidRPr="003E00BD" w:rsidRDefault="005A4DA5" w:rsidP="003E00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A4DA5" w:rsidRPr="003E00BD" w:rsidRDefault="005A4DA5" w:rsidP="003E00BD">
      <w:pPr>
        <w:tabs>
          <w:tab w:val="left" w:leader="dot" w:pos="851"/>
          <w:tab w:val="left" w:leader="dot" w:pos="9214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Введение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3</w:t>
      </w:r>
    </w:p>
    <w:p w:rsidR="005A4DA5" w:rsidRPr="003E00BD" w:rsidRDefault="005A4DA5" w:rsidP="003E00BD">
      <w:pPr>
        <w:tabs>
          <w:tab w:val="left" w:leader="dot" w:pos="9214"/>
          <w:tab w:val="left" w:leader="dot" w:pos="93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>Глава 1.</w:t>
      </w:r>
      <w:r w:rsidRPr="003E00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00BD">
        <w:rPr>
          <w:rFonts w:ascii="Times New Roman" w:hAnsi="Times New Roman"/>
          <w:b/>
          <w:sz w:val="28"/>
          <w:szCs w:val="28"/>
          <w:lang w:eastAsia="ru-RU"/>
        </w:rPr>
        <w:t>Теоретические основы изучения героического эпоса в начальном  литературном образовании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5</w:t>
      </w:r>
    </w:p>
    <w:p w:rsidR="005A4DA5" w:rsidRPr="003E00BD" w:rsidRDefault="005A4DA5" w:rsidP="003E00BD">
      <w:pPr>
        <w:tabs>
          <w:tab w:val="left" w:pos="709"/>
          <w:tab w:val="left" w:leader="dot" w:pos="921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>1.1. Литературное образование младших школьников как психолого-педагогическая проблема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6</w:t>
      </w:r>
    </w:p>
    <w:p w:rsidR="005A4DA5" w:rsidRPr="003E00BD" w:rsidRDefault="005A4DA5" w:rsidP="003E00BD">
      <w:pPr>
        <w:tabs>
          <w:tab w:val="left" w:leader="dot" w:pos="709"/>
          <w:tab w:val="left" w:leader="dot" w:pos="921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>1.2. Былина как жанр героического эпоса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8</w:t>
      </w:r>
    </w:p>
    <w:p w:rsidR="005A4DA5" w:rsidRPr="003E00BD" w:rsidRDefault="005A4DA5" w:rsidP="003E00BD">
      <w:pPr>
        <w:tabs>
          <w:tab w:val="left" w:leader="dot" w:pos="709"/>
          <w:tab w:val="left" w:leader="dot" w:pos="9072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>1.3. Психологические особенности восприятия былин младшими школьниками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14</w:t>
      </w:r>
    </w:p>
    <w:p w:rsidR="005A4DA5" w:rsidRPr="003E00BD" w:rsidRDefault="005A4DA5" w:rsidP="003E00BD">
      <w:pPr>
        <w:tabs>
          <w:tab w:val="left" w:leader="dot" w:pos="851"/>
          <w:tab w:val="left" w:leader="dot" w:pos="9072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Выводы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20</w:t>
      </w:r>
    </w:p>
    <w:p w:rsidR="005A4DA5" w:rsidRPr="003E00BD" w:rsidRDefault="005A4DA5" w:rsidP="003E00BD">
      <w:pPr>
        <w:tabs>
          <w:tab w:val="left" w:leader="dot" w:pos="0"/>
          <w:tab w:val="left" w:leader="dot" w:pos="9072"/>
        </w:tabs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Глава 2. Методические основы изучения былин в начальной школе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21</w:t>
      </w:r>
    </w:p>
    <w:p w:rsidR="005A4DA5" w:rsidRPr="003E00BD" w:rsidRDefault="005A4DA5" w:rsidP="003E00BD">
      <w:pPr>
        <w:tabs>
          <w:tab w:val="left" w:leader="dot" w:pos="709"/>
          <w:tab w:val="left" w:leader="dot" w:pos="907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 xml:space="preserve">2.1. Особенности построения уроков изучения былины в начальной школе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21</w:t>
      </w:r>
    </w:p>
    <w:p w:rsidR="005A4DA5" w:rsidRPr="003E00BD" w:rsidRDefault="005A4DA5" w:rsidP="003E00BD">
      <w:pPr>
        <w:tabs>
          <w:tab w:val="left" w:leader="dot" w:pos="709"/>
          <w:tab w:val="left" w:leader="dot" w:pos="907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>2.2.  Сравнительный анализ методических подходов к изучению былин в учебниках по литературному чтению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26</w:t>
      </w:r>
    </w:p>
    <w:p w:rsidR="005A4DA5" w:rsidRPr="003E00BD" w:rsidRDefault="005A4DA5" w:rsidP="003E00BD">
      <w:pPr>
        <w:tabs>
          <w:tab w:val="left" w:leader="dot" w:pos="6237"/>
          <w:tab w:val="left" w:leader="dot" w:pos="907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sz w:val="28"/>
          <w:szCs w:val="28"/>
          <w:lang w:eastAsia="ru-RU"/>
        </w:rPr>
        <w:t xml:space="preserve">2.3. Описание опытной работы по изучению былин во 2 классе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32</w:t>
      </w:r>
    </w:p>
    <w:p w:rsidR="005A4DA5" w:rsidRPr="003E00BD" w:rsidRDefault="005A4DA5" w:rsidP="003E00BD">
      <w:pPr>
        <w:tabs>
          <w:tab w:val="left" w:leader="dot" w:pos="567"/>
          <w:tab w:val="left" w:leader="dot" w:pos="9072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Выводы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47</w:t>
      </w:r>
    </w:p>
    <w:p w:rsidR="005A4DA5" w:rsidRPr="003E00BD" w:rsidRDefault="005A4DA5" w:rsidP="003E00BD">
      <w:pPr>
        <w:tabs>
          <w:tab w:val="left" w:leader="dot" w:pos="851"/>
          <w:tab w:val="left" w:leader="dot" w:pos="9072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Заключение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48</w:t>
      </w:r>
    </w:p>
    <w:p w:rsidR="005A4DA5" w:rsidRPr="003E00BD" w:rsidRDefault="005A4DA5" w:rsidP="003E00BD">
      <w:pPr>
        <w:tabs>
          <w:tab w:val="left" w:leader="dot" w:pos="2835"/>
          <w:tab w:val="left" w:leader="dot" w:pos="9072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Библиографический список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50</w:t>
      </w:r>
    </w:p>
    <w:p w:rsidR="005A4DA5" w:rsidRPr="003E00BD" w:rsidRDefault="005A4DA5" w:rsidP="003E00BD">
      <w:pPr>
        <w:tabs>
          <w:tab w:val="left" w:leader="dot" w:pos="1276"/>
          <w:tab w:val="left" w:leader="dot" w:pos="9072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E00BD">
        <w:rPr>
          <w:rFonts w:ascii="Times New Roman" w:hAnsi="Times New Roman"/>
          <w:b/>
          <w:sz w:val="28"/>
          <w:szCs w:val="28"/>
          <w:lang w:eastAsia="ru-RU"/>
        </w:rPr>
        <w:t xml:space="preserve">Приложения </w:t>
      </w:r>
      <w:r w:rsidRPr="003E00BD">
        <w:rPr>
          <w:rFonts w:ascii="Times New Roman" w:hAnsi="Times New Roman"/>
          <w:sz w:val="28"/>
          <w:szCs w:val="28"/>
          <w:lang w:eastAsia="ru-RU"/>
        </w:rPr>
        <w:tab/>
        <w:t>54</w:t>
      </w:r>
    </w:p>
    <w:p w:rsidR="005A4DA5" w:rsidRPr="00F530DB" w:rsidRDefault="005A4DA5" w:rsidP="00F530DB">
      <w:pPr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5A4DA5" w:rsidRPr="009017D3" w:rsidRDefault="005A4DA5" w:rsidP="00F530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5A4DA5" w:rsidRPr="009017D3" w:rsidSect="0015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D6AF2"/>
    <w:multiLevelType w:val="hybridMultilevel"/>
    <w:tmpl w:val="1D8E58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7D3"/>
    <w:rsid w:val="000822D2"/>
    <w:rsid w:val="000B1659"/>
    <w:rsid w:val="000E6520"/>
    <w:rsid w:val="00106EB3"/>
    <w:rsid w:val="00156D54"/>
    <w:rsid w:val="00161BB2"/>
    <w:rsid w:val="00190D2D"/>
    <w:rsid w:val="001A11A9"/>
    <w:rsid w:val="00263C76"/>
    <w:rsid w:val="0028707B"/>
    <w:rsid w:val="0029161A"/>
    <w:rsid w:val="002963C0"/>
    <w:rsid w:val="002B6270"/>
    <w:rsid w:val="002C725E"/>
    <w:rsid w:val="002D1F09"/>
    <w:rsid w:val="00376FF3"/>
    <w:rsid w:val="00382B7F"/>
    <w:rsid w:val="003A365E"/>
    <w:rsid w:val="003E00BD"/>
    <w:rsid w:val="004120BC"/>
    <w:rsid w:val="004250F8"/>
    <w:rsid w:val="00427DE5"/>
    <w:rsid w:val="00485C2E"/>
    <w:rsid w:val="004D1F8C"/>
    <w:rsid w:val="005A4DA5"/>
    <w:rsid w:val="005E1681"/>
    <w:rsid w:val="006031EF"/>
    <w:rsid w:val="00666437"/>
    <w:rsid w:val="006E07A6"/>
    <w:rsid w:val="006E53C6"/>
    <w:rsid w:val="006F5D0D"/>
    <w:rsid w:val="00700291"/>
    <w:rsid w:val="00737651"/>
    <w:rsid w:val="007A336A"/>
    <w:rsid w:val="007F063F"/>
    <w:rsid w:val="007F124B"/>
    <w:rsid w:val="0080344F"/>
    <w:rsid w:val="008F3657"/>
    <w:rsid w:val="009017D3"/>
    <w:rsid w:val="009D18A2"/>
    <w:rsid w:val="00A152B6"/>
    <w:rsid w:val="00A84C7D"/>
    <w:rsid w:val="00A92EE4"/>
    <w:rsid w:val="00AA3D62"/>
    <w:rsid w:val="00B41659"/>
    <w:rsid w:val="00B755EB"/>
    <w:rsid w:val="00BB0982"/>
    <w:rsid w:val="00BD5A17"/>
    <w:rsid w:val="00BE54FE"/>
    <w:rsid w:val="00C11B3B"/>
    <w:rsid w:val="00C5239A"/>
    <w:rsid w:val="00CD7F0A"/>
    <w:rsid w:val="00D932E3"/>
    <w:rsid w:val="00DD02A1"/>
    <w:rsid w:val="00DE1908"/>
    <w:rsid w:val="00E3788A"/>
    <w:rsid w:val="00E964E0"/>
    <w:rsid w:val="00EB17E8"/>
    <w:rsid w:val="00F45250"/>
    <w:rsid w:val="00F530DB"/>
    <w:rsid w:val="00F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D7F4F2AC-EEA4-4C21-BE5E-80FA8486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17D3"/>
    <w:rPr>
      <w:sz w:val="22"/>
      <w:szCs w:val="22"/>
      <w:lang w:eastAsia="en-US"/>
    </w:rPr>
  </w:style>
  <w:style w:type="paragraph" w:customStyle="1" w:styleId="a4">
    <w:name w:val="Стиль"/>
    <w:uiPriority w:val="99"/>
    <w:rsid w:val="003E00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E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E54FE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56D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caption"/>
    <w:basedOn w:val="a"/>
    <w:next w:val="a"/>
    <w:uiPriority w:val="99"/>
    <w:qFormat/>
    <w:locked/>
    <w:rsid w:val="00156D54"/>
    <w:pPr>
      <w:spacing w:after="200"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character" w:styleId="a8">
    <w:name w:val="Hyperlink"/>
    <w:uiPriority w:val="99"/>
    <w:unhideWhenUsed/>
    <w:rsid w:val="00B4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ritten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_____Microsoft_Excel_97-20031.xls"/><Relationship Id="rId12" Type="http://schemas.openxmlformats.org/officeDocument/2006/relationships/hyperlink" Target="http://east-front.narod.ru/memo/latchfor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nsk.adme.ru/news/2006/07/03/2121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URL:http://www.oim.ru/reader.asp?nomer=366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2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Admin</cp:lastModifiedBy>
  <cp:revision>25</cp:revision>
  <cp:lastPrinted>2020-02-12T11:10:00Z</cp:lastPrinted>
  <dcterms:created xsi:type="dcterms:W3CDTF">2019-05-23T07:10:00Z</dcterms:created>
  <dcterms:modified xsi:type="dcterms:W3CDTF">2022-04-24T06:06:00Z</dcterms:modified>
</cp:coreProperties>
</file>