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jc w:val="both"/>
        <w:rPr>
          <w:rFonts w:ascii="Times New Roman Bold"/>
        </w:rPr>
      </w:pPr>
    </w:p>
    <w:p>
      <w:pPr>
        <w:pStyle w:val="Текстовый блок"/>
        <w:ind w:left="1416" w:firstLine="0"/>
        <w:jc w:val="both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Текстовый блок"/>
        <w:ind w:left="1416" w:firstLine="0"/>
        <w:jc w:val="both"/>
        <w:rPr>
          <w:b w:val="1"/>
          <w:bCs w:val="1"/>
          <w:i w:val="1"/>
          <w:iCs w:val="1"/>
          <w:sz w:val="28"/>
          <w:szCs w:val="28"/>
        </w:rPr>
      </w:pP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 xml:space="preserve">                                                                                Л</w:t>
      </w:r>
      <w:r>
        <w:rPr>
          <w:b w:val="1"/>
          <w:bCs w:val="1"/>
          <w:i w:val="1"/>
          <w:iCs w:val="1"/>
          <w:sz w:val="28"/>
          <w:szCs w:val="28"/>
          <w:rtl w:val="0"/>
        </w:rPr>
        <w:t>.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А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. 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Боровская                         </w:t>
      </w:r>
    </w:p>
    <w:p>
      <w:pPr>
        <w:pStyle w:val="Текстовый блок"/>
        <w:widowControl w:val="0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</w:rPr>
        <w:t xml:space="preserve">                                        Пермский  гуманитарно</w:t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</w:rPr>
        <w:t>педагогический университет</w:t>
      </w:r>
    </w:p>
    <w:p>
      <w:pPr>
        <w:pStyle w:val="Текстовый блок"/>
        <w:widowControl w:val="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                                    (</w:t>
      </w:r>
      <w:r>
        <w:rPr>
          <w:rFonts w:hAnsi="Times New Roman" w:hint="default"/>
          <w:sz w:val="28"/>
          <w:szCs w:val="28"/>
          <w:rtl w:val="0"/>
        </w:rPr>
        <w:t>г</w:t>
      </w:r>
      <w:r>
        <w:rPr>
          <w:sz w:val="28"/>
          <w:szCs w:val="28"/>
          <w:rtl w:val="0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Пермь</w:t>
      </w:r>
      <w:r>
        <w:rPr>
          <w:sz w:val="28"/>
          <w:szCs w:val="28"/>
          <w:rtl w:val="0"/>
        </w:rPr>
        <w:t xml:space="preserve">)                    </w:t>
      </w:r>
    </w:p>
    <w:p>
      <w:pPr>
        <w:pStyle w:val="Текстовый блок"/>
        <w:widowControl w:val="0"/>
        <w:spacing w:line="360" w:lineRule="auto"/>
        <w:jc w:val="center"/>
        <w:rPr>
          <w:sz w:val="28"/>
          <w:szCs w:val="28"/>
        </w:rPr>
      </w:pPr>
      <w:r>
        <w:rPr>
          <w:rFonts w:hAnsi="Times New Roman Bold" w:hint="default"/>
          <w:sz w:val="28"/>
          <w:szCs w:val="28"/>
          <w:rtl w:val="0"/>
        </w:rPr>
        <w:t>МУЗЕЙ ПЕРМСКИХ ДРЕВНОСТЕЙ В ЕСТЕСТВЕННОНАУЧНОМ ОБРАЗОВАНИИ МЛАДШИХ ШКОЛЬНИКОВ</w:t>
      </w:r>
    </w:p>
    <w:p>
      <w:pPr>
        <w:pStyle w:val="Текстовый блок"/>
        <w:shd w:val="clear" w:color="auto" w:fill="f5f5f5"/>
        <w:spacing w:line="360" w:lineRule="auto"/>
        <w:jc w:val="both"/>
        <w:rPr>
          <w:color w:val="222222"/>
          <w:sz w:val="28"/>
          <w:szCs w:val="28"/>
          <w:u w:color="222222"/>
        </w:rPr>
      </w:pPr>
      <w:r>
        <w:rPr>
          <w:rFonts w:ascii="Times New Roman Bold"/>
          <w:sz w:val="28"/>
          <w:szCs w:val="28"/>
          <w:rtl w:val="0"/>
        </w:rPr>
        <w:t xml:space="preserve">    </w:t>
      </w:r>
      <w:r>
        <w:rPr>
          <w:rFonts w:hAnsi="Times New Roman" w:hint="default"/>
          <w:color w:val="222222"/>
          <w:sz w:val="28"/>
          <w:szCs w:val="28"/>
          <w:u w:color="222222"/>
          <w:rtl w:val="0"/>
        </w:rPr>
        <w:t>Аннотация</w:t>
      </w:r>
      <w:r>
        <w:rPr>
          <w:color w:val="222222"/>
          <w:sz w:val="28"/>
          <w:szCs w:val="28"/>
          <w:u w:color="222222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статье  рассматриваются способы и средства  формирования  у детей  начальной школы  естественнонаучной компетенции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связанной с   использованием  материалов музея пермских древностей</w:t>
      </w:r>
      <w:r>
        <w:rPr>
          <w:sz w:val="28"/>
          <w:szCs w:val="28"/>
          <w:rtl w:val="0"/>
        </w:rPr>
        <w:t>.</w:t>
      </w:r>
    </w:p>
    <w:p>
      <w:pPr>
        <w:pStyle w:val="Текстовый блок"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</w:t>
      </w:r>
      <w:r>
        <w:rPr>
          <w:rFonts w:hAnsi="Times New Roman" w:hint="default"/>
          <w:color w:val="222222"/>
          <w:sz w:val="28"/>
          <w:szCs w:val="28"/>
          <w:u w:color="222222"/>
          <w:rtl w:val="0"/>
          <w:lang w:val="ru-RU"/>
        </w:rPr>
        <w:t>Ключевые слова</w:t>
      </w:r>
      <w:r>
        <w:rPr>
          <w:color w:val="222222"/>
          <w:sz w:val="28"/>
          <w:szCs w:val="28"/>
          <w:u w:color="222222"/>
          <w:rtl w:val="0"/>
        </w:rPr>
        <w:t>: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формирование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стандарт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начальная школа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музей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учебные действия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технологии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образовательные ресурсы</w:t>
      </w:r>
      <w:r>
        <w:rPr>
          <w:sz w:val="28"/>
          <w:szCs w:val="28"/>
          <w:rtl w:val="0"/>
        </w:rPr>
        <w:t>.</w:t>
      </w:r>
    </w:p>
    <w:p>
      <w:pPr>
        <w:pStyle w:val="Текстовый блок"/>
        <w:widowControl w:val="0"/>
        <w:ind w:left="7080" w:firstLine="0"/>
        <w:jc w:val="both"/>
        <w:rPr>
          <w:i w:val="1"/>
          <w:iCs w:val="1"/>
          <w:color w:val="222222"/>
          <w:sz w:val="28"/>
          <w:szCs w:val="28"/>
          <w:u w:color="222222"/>
          <w:lang w:val="en-US"/>
        </w:rPr>
      </w:pPr>
      <w:r>
        <w:rPr>
          <w:b w:val="1"/>
          <w:bCs w:val="1"/>
          <w:i w:val="1"/>
          <w:iCs w:val="1"/>
          <w:color w:val="222222"/>
          <w:sz w:val="28"/>
          <w:szCs w:val="28"/>
          <w:u w:color="222222"/>
          <w:rtl w:val="0"/>
        </w:rPr>
        <w:t xml:space="preserve">     </w:t>
      </w:r>
      <w:r>
        <w:rPr>
          <w:b w:val="1"/>
          <w:bCs w:val="1"/>
          <w:i w:val="1"/>
          <w:iCs w:val="1"/>
          <w:color w:val="222222"/>
          <w:sz w:val="28"/>
          <w:szCs w:val="28"/>
          <w:u w:color="222222"/>
          <w:rtl w:val="0"/>
          <w:lang w:val="en-US"/>
        </w:rPr>
        <w:t xml:space="preserve">L.A.Borovskaj </w:t>
      </w:r>
    </w:p>
    <w:p>
      <w:pPr>
        <w:pStyle w:val="Текстовый блок"/>
        <w:widowControl w:val="0"/>
        <w:ind w:firstLine="709"/>
        <w:jc w:val="both"/>
        <w:rPr>
          <w:color w:val="222222"/>
          <w:sz w:val="28"/>
          <w:szCs w:val="28"/>
          <w:u w:color="222222"/>
          <w:lang w:val="en-US"/>
        </w:rPr>
      </w:pPr>
      <w:r>
        <w:rPr>
          <w:color w:val="222222"/>
          <w:sz w:val="28"/>
          <w:szCs w:val="28"/>
          <w:u w:color="222222"/>
          <w:rtl w:val="0"/>
          <w:lang w:val="en-US"/>
        </w:rPr>
        <w:t xml:space="preserve">                                         Perm State Humanitarian Pedagogical University</w:t>
      </w:r>
    </w:p>
    <w:p>
      <w:pPr>
        <w:pStyle w:val="Текстовый блок"/>
        <w:widowControl w:val="0"/>
        <w:ind w:firstLine="709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  <w:rtl w:val="0"/>
          <w:lang w:val="en-US"/>
        </w:rPr>
        <w:t xml:space="preserve">                                                                                                         (Perm)                                                                                      </w:t>
      </w:r>
    </w:p>
    <w:p>
      <w:pPr>
        <w:pStyle w:val="Текстовый блок"/>
        <w:shd w:val="clear" w:color="auto" w:fill="f5f5f5"/>
        <w:spacing w:line="360" w:lineRule="auto"/>
        <w:jc w:val="center"/>
        <w:rPr>
          <w:rFonts w:ascii="Times New Roman Bold" w:cs="Times New Roman Bold" w:hAnsi="Times New Roman Bold" w:eastAsia="Times New Roman Bold"/>
          <w:color w:val="222222"/>
          <w:sz w:val="28"/>
          <w:szCs w:val="28"/>
          <w:u w:color="222222"/>
          <w:lang w:val="en-US"/>
        </w:rPr>
      </w:pPr>
      <w:r>
        <w:rPr>
          <w:rFonts w:ascii="Times New Roman Bold"/>
          <w:color w:val="222222"/>
          <w:sz w:val="28"/>
          <w:szCs w:val="28"/>
          <w:u w:color="222222"/>
          <w:rtl w:val="0"/>
          <w:lang w:val="en-US"/>
        </w:rPr>
        <w:t>MUSEUM OF ANTIQUITIES PERMIAN IN SCIENCE EDUCATION</w:t>
      </w:r>
    </w:p>
    <w:p>
      <w:pPr>
        <w:pStyle w:val="Текстовый блок"/>
        <w:shd w:val="clear" w:color="auto" w:fill="f5f5f5"/>
        <w:spacing w:line="360" w:lineRule="auto"/>
        <w:jc w:val="center"/>
        <w:rPr>
          <w:rFonts w:ascii="Times New Roman Bold" w:cs="Times New Roman Bold" w:hAnsi="Times New Roman Bold" w:eastAsia="Times New Roman Bold"/>
          <w:color w:val="222222"/>
          <w:sz w:val="28"/>
          <w:szCs w:val="28"/>
          <w:u w:color="222222"/>
        </w:rPr>
      </w:pPr>
      <w:r>
        <w:rPr>
          <w:rFonts w:ascii="Times New Roman Bold"/>
          <w:color w:val="222222"/>
          <w:sz w:val="28"/>
          <w:szCs w:val="28"/>
          <w:u w:color="222222"/>
          <w:rtl w:val="0"/>
          <w:lang w:val="en-US"/>
        </w:rPr>
        <w:t>OF</w:t>
      </w:r>
      <w:r>
        <w:rPr>
          <w:rFonts w:ascii="Times New Roman Bold"/>
          <w:color w:val="222222"/>
          <w:sz w:val="28"/>
          <w:szCs w:val="28"/>
          <w:u w:color="222222"/>
          <w:rtl w:val="0"/>
        </w:rPr>
        <w:t xml:space="preserve"> </w:t>
      </w:r>
      <w:r>
        <w:rPr>
          <w:rFonts w:ascii="Times New Roman Bold"/>
          <w:color w:val="222222"/>
          <w:sz w:val="28"/>
          <w:szCs w:val="28"/>
          <w:u w:color="222222"/>
          <w:rtl w:val="0"/>
          <w:lang w:val="en-US"/>
        </w:rPr>
        <w:t>YOUNGER</w:t>
      </w:r>
      <w:r>
        <w:rPr>
          <w:rFonts w:ascii="Times New Roman Bold"/>
          <w:color w:val="222222"/>
          <w:sz w:val="28"/>
          <w:szCs w:val="28"/>
          <w:u w:color="222222"/>
          <w:rtl w:val="0"/>
        </w:rPr>
        <w:t xml:space="preserve"> </w:t>
      </w:r>
      <w:r>
        <w:rPr>
          <w:rFonts w:ascii="Times New Roman Bold"/>
          <w:color w:val="222222"/>
          <w:sz w:val="28"/>
          <w:szCs w:val="28"/>
          <w:u w:color="222222"/>
          <w:rtl w:val="0"/>
          <w:lang w:val="en-US"/>
        </w:rPr>
        <w:t>SCHOOLBOYS</w:t>
      </w:r>
    </w:p>
    <w:p>
      <w:pPr>
        <w:pStyle w:val="Текстовый блок"/>
        <w:widowControl w:val="0"/>
        <w:spacing w:line="360" w:lineRule="auto"/>
        <w:ind w:firstLine="357"/>
        <w:jc w:val="both"/>
        <w:rPr>
          <w:color w:val="222222"/>
          <w:sz w:val="28"/>
          <w:szCs w:val="28"/>
          <w:u w:color="222222"/>
          <w:lang w:val="en-US"/>
        </w:rPr>
      </w:pPr>
      <w:r>
        <w:rPr>
          <w:sz w:val="28"/>
          <w:szCs w:val="28"/>
          <w:rtl w:val="0"/>
          <w:lang w:val="en-US"/>
        </w:rPr>
        <w:t>Abstract.</w:t>
      </w:r>
      <w:r>
        <w:rPr>
          <w:color w:val="222222"/>
          <w:sz w:val="28"/>
          <w:szCs w:val="28"/>
          <w:u w:color="222222"/>
          <w:rtl w:val="0"/>
          <w:lang w:val="en-US"/>
        </w:rPr>
        <w:t xml:space="preserve"> The article discusses the ways and means of formation at the primary school children of natural science competencies related to the use of materials Perm Museum of Antiquities.</w:t>
      </w:r>
    </w:p>
    <w:p>
      <w:pPr>
        <w:pStyle w:val="Текстовый блок"/>
        <w:widowControl w:val="0"/>
        <w:spacing w:line="360" w:lineRule="auto"/>
        <w:ind w:firstLine="357"/>
        <w:jc w:val="both"/>
        <w:rPr>
          <w:color w:val="222222"/>
          <w:sz w:val="28"/>
          <w:szCs w:val="28"/>
          <w:u w:color="222222"/>
          <w:lang w:val="en-US"/>
        </w:rPr>
      </w:pPr>
      <w:r>
        <w:rPr>
          <w:sz w:val="28"/>
          <w:szCs w:val="28"/>
          <w:rtl w:val="0"/>
          <w:lang w:val="en-US"/>
        </w:rPr>
        <w:t xml:space="preserve">Keywords: </w:t>
      </w:r>
      <w:r>
        <w:rPr>
          <w:color w:val="222222"/>
          <w:sz w:val="28"/>
          <w:szCs w:val="28"/>
          <w:u w:color="222222"/>
          <w:rtl w:val="0"/>
          <w:lang w:val="en-US"/>
        </w:rPr>
        <w:t xml:space="preserve"> formation, standard, primary school, museum, training activities, technology, educational resources.</w:t>
      </w:r>
    </w:p>
    <w:p>
      <w:pPr>
        <w:pStyle w:val="Текстовый блок"/>
        <w:widowControl w:val="0"/>
        <w:spacing w:line="360" w:lineRule="auto"/>
        <w:ind w:firstLine="357"/>
        <w:jc w:val="both"/>
        <w:rPr>
          <w:color w:val="000000"/>
          <w:sz w:val="28"/>
          <w:szCs w:val="28"/>
          <w:u w:color="000000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Федеральный государственный образовательный стандарт  начального общего образования второго поколения </w:t>
      </w:r>
      <w:r>
        <w:rPr>
          <w:sz w:val="28"/>
          <w:szCs w:val="28"/>
          <w:rtl w:val="0"/>
        </w:rPr>
        <w:t>(</w:t>
      </w:r>
      <w:r>
        <w:rPr>
          <w:rFonts w:hAnsi="Times New Roman" w:hint="default"/>
          <w:sz w:val="28"/>
          <w:szCs w:val="28"/>
          <w:rtl w:val="0"/>
        </w:rPr>
        <w:t>далее ФГОС НОО</w:t>
      </w:r>
      <w:r>
        <w:rPr>
          <w:sz w:val="28"/>
          <w:szCs w:val="28"/>
          <w:rtl w:val="0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предъявляет новые требования к обучению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среди которых  выделяется  положение о необходимости формирования у школьников универсальных учебных действий </w:t>
      </w:r>
      <w:r>
        <w:rPr>
          <w:sz w:val="28"/>
          <w:szCs w:val="28"/>
          <w:rtl w:val="0"/>
        </w:rPr>
        <w:t>(</w:t>
      </w:r>
      <w:r>
        <w:rPr>
          <w:rFonts w:hAnsi="Times New Roman" w:hint="default"/>
          <w:sz w:val="28"/>
          <w:szCs w:val="28"/>
          <w:rtl w:val="0"/>
        </w:rPr>
        <w:t>УУД</w:t>
      </w:r>
      <w:r>
        <w:rPr>
          <w:sz w:val="28"/>
          <w:szCs w:val="28"/>
          <w:rtl w:val="0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и  умений по получению информации из различных видов образовательных источников</w:t>
      </w:r>
      <w:r>
        <w:rPr>
          <w:sz w:val="28"/>
          <w:szCs w:val="28"/>
          <w:rtl w:val="0"/>
        </w:rPr>
        <w:t xml:space="preserve">[1, </w:t>
      </w:r>
      <w:r>
        <w:rPr>
          <w:rFonts w:hAnsi="Times New Roman" w:hint="default"/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 xml:space="preserve">.32]. </w:t>
      </w:r>
      <w:r>
        <w:rPr>
          <w:rFonts w:hAnsi="Times New Roman" w:hint="default"/>
          <w:sz w:val="28"/>
          <w:szCs w:val="28"/>
          <w:rtl w:val="0"/>
          <w:lang w:val="ru-RU"/>
        </w:rPr>
        <w:t>Одним из таких источников  в настоящее время  становятся музейные ресурсы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аспекте начального естественнонаучного  образования  младших  школьников   среди   музеев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активно в этом плане используют свои возможности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выделяется  музей пермских древностей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нем есть отдельное направление деятельности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связанное  с  использованием  материалов  музея для развития у учащихся  начальной школы  естественнонаучной компетенции</w:t>
      </w:r>
      <w:r>
        <w:rPr>
          <w:sz w:val="28"/>
          <w:szCs w:val="28"/>
          <w:rtl w:val="0"/>
        </w:rPr>
        <w:t>.</w:t>
      </w:r>
      <w:r>
        <w:rPr>
          <w:color w:val="000000"/>
          <w:sz w:val="28"/>
          <w:szCs w:val="28"/>
          <w:u w:color="000000"/>
          <w:rtl w:val="0"/>
        </w:rPr>
        <w:t xml:space="preserve">  </w:t>
      </w:r>
      <w:r>
        <w:rPr>
          <w:rFonts w:hAnsi="Times New Roman" w:hint="default"/>
          <w:sz w:val="28"/>
          <w:szCs w:val="28"/>
          <w:rtl w:val="0"/>
          <w:lang w:val="ru-RU"/>
        </w:rPr>
        <w:t>Расширяя представления об окружающем мире в пространстве музея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ученики понимают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что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помимо современного состояния природы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эволюционно были  времена удивительных растений и загадочных животных</w:t>
      </w:r>
      <w:r>
        <w:rPr>
          <w:color w:val="000000"/>
          <w:sz w:val="28"/>
          <w:szCs w:val="28"/>
          <w:u w:color="000000"/>
          <w:rtl w:val="0"/>
        </w:rPr>
        <w:t xml:space="preserve">: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динозавры юрского периода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мамонты и шерстистые носороги четвертичного периода и другие объекты природы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которые остались лишь в палеонтологической летописи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И только некоторые смогли пережить эпохи Великих вымираний и сохраниться до наших дней – они называются «живыми ископаемыми»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</w:p>
    <w:p>
      <w:pPr>
        <w:pStyle w:val="Текстовый блок"/>
        <w:widowControl w:val="0"/>
        <w:spacing w:line="360" w:lineRule="auto"/>
        <w:ind w:firstLine="357"/>
        <w:jc w:val="both"/>
        <w:rPr>
          <w:color w:val="000000"/>
          <w:sz w:val="28"/>
          <w:szCs w:val="28"/>
          <w:u w:color="000000"/>
        </w:rPr>
      </w:pP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 Проведенный в течение </w:t>
      </w:r>
      <w:r>
        <w:rPr>
          <w:color w:val="000000"/>
          <w:sz w:val="28"/>
          <w:szCs w:val="28"/>
          <w:u w:color="000000"/>
          <w:rtl w:val="0"/>
        </w:rPr>
        <w:t xml:space="preserve">2013-14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года анализ работы музея с младшими школьниками показал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что наиболее эффективными формами работы являются массовые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групповые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индивидуальные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Традиционно из  массовых форм в музее используются различные  театрализованные программы и экскурсии</w:t>
      </w:r>
      <w:r>
        <w:rPr>
          <w:color w:val="000000"/>
          <w:sz w:val="28"/>
          <w:szCs w:val="28"/>
          <w:u w:color="000000"/>
          <w:rtl w:val="0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 в процессе которых можно  совершить увлекательное путешествие в прошлое Земли</w:t>
      </w:r>
      <w:r>
        <w:rPr>
          <w:sz w:val="28"/>
          <w:szCs w:val="28"/>
          <w:rtl w:val="0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>  знакомство с геологическими эпохами и древнейшими обитателями планеты</w:t>
      </w:r>
      <w:r>
        <w:rPr>
          <w:sz w:val="28"/>
          <w:szCs w:val="28"/>
          <w:rtl w:val="0"/>
        </w:rPr>
        <w:t xml:space="preserve">; </w:t>
      </w:r>
      <w:r>
        <w:rPr>
          <w:rFonts w:hAnsi="Times New Roman" w:hint="default"/>
          <w:sz w:val="28"/>
          <w:szCs w:val="28"/>
          <w:rtl w:val="0"/>
        </w:rPr>
        <w:t xml:space="preserve">праздники и 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викторины</w:t>
      </w:r>
      <w:r>
        <w:rPr>
          <w:color w:val="000000"/>
          <w:sz w:val="28"/>
          <w:szCs w:val="28"/>
          <w:u w:color="000000"/>
          <w:rtl w:val="0"/>
        </w:rPr>
        <w:t xml:space="preserve">;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встречи с  интересными людьми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участниками событий</w:t>
      </w:r>
      <w:r>
        <w:rPr>
          <w:color w:val="000000"/>
          <w:sz w:val="28"/>
          <w:szCs w:val="28"/>
          <w:u w:color="000000"/>
          <w:rtl w:val="0"/>
        </w:rPr>
        <w:t xml:space="preserve">;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палео</w:t>
      </w:r>
      <w:r>
        <w:rPr>
          <w:color w:val="000000"/>
          <w:sz w:val="28"/>
          <w:szCs w:val="28"/>
          <w:u w:color="000000"/>
          <w:rtl w:val="0"/>
        </w:rPr>
        <w:t>-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краеведческие игры и т</w:t>
      </w:r>
      <w:r>
        <w:rPr>
          <w:color w:val="000000"/>
          <w:sz w:val="28"/>
          <w:szCs w:val="28"/>
          <w:u w:color="000000"/>
          <w:rtl w:val="0"/>
        </w:rPr>
        <w:t>.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д</w:t>
      </w:r>
      <w:r>
        <w:rPr>
          <w:color w:val="000000"/>
          <w:sz w:val="28"/>
          <w:szCs w:val="28"/>
          <w:u w:color="000000"/>
          <w:rtl w:val="0"/>
        </w:rPr>
        <w:t xml:space="preserve">. 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Из групповых форм работы проводятся  обзорные и сюжетные экскурсии</w:t>
      </w:r>
      <w:r>
        <w:rPr>
          <w:color w:val="000000"/>
          <w:sz w:val="28"/>
          <w:szCs w:val="28"/>
          <w:u w:color="000000"/>
          <w:rtl w:val="0"/>
        </w:rPr>
        <w:t xml:space="preserve">, 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мастерские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детские школы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воскресные занятия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Индивидуальная работа предполагает изучение  детьми отдельных экспонатов музея</w:t>
      </w:r>
      <w:r>
        <w:rPr>
          <w:color w:val="000000"/>
          <w:sz w:val="28"/>
          <w:szCs w:val="28"/>
          <w:u w:color="000000"/>
          <w:rtl w:val="0"/>
        </w:rPr>
        <w:t xml:space="preserve">, 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выполнение познавательных заданий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написание научных работ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поиск  в музее информационного материала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помогающего   понять суть  естественнонаучного содержания предмета «Окружающий мир»</w:t>
      </w:r>
      <w:r>
        <w:rPr>
          <w:color w:val="000000"/>
          <w:sz w:val="28"/>
          <w:szCs w:val="28"/>
          <w:u w:color="000000"/>
          <w:rtl w:val="0"/>
        </w:rPr>
        <w:t xml:space="preserve">.   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Принцип активности ребёнка в образовательном пространстве музея  является  определяющим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Под этим подразумевается организация деятельности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которая характеризуется высоким уровнем мотивации в освоении естественнонаучных знаний и умений по предмету «Окружающий мир»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</w:p>
    <w:p>
      <w:pPr>
        <w:pStyle w:val="Текстовый блок"/>
        <w:widowControl w:val="0"/>
        <w:spacing w:line="360" w:lineRule="auto"/>
        <w:ind w:firstLine="357"/>
        <w:jc w:val="both"/>
        <w:rPr>
          <w:sz w:val="28"/>
          <w:szCs w:val="28"/>
        </w:rPr>
      </w:pP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Особенностью музейной работы является сочетание показа и рассказа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которые дополняются  моторными действиями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Активно  используется вопросно</w:t>
      </w:r>
      <w:r>
        <w:rPr>
          <w:color w:val="000000"/>
          <w:sz w:val="28"/>
          <w:szCs w:val="28"/>
          <w:u w:color="000000"/>
          <w:rtl w:val="0"/>
        </w:rPr>
        <w:t>-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ответный метод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приёмы игры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театрализации и продуктивной деятельности ребёнка </w:t>
      </w:r>
      <w:r>
        <w:rPr>
          <w:color w:val="000000"/>
          <w:sz w:val="28"/>
          <w:szCs w:val="28"/>
          <w:u w:color="000000"/>
          <w:rtl w:val="0"/>
        </w:rPr>
        <w:t>(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рисунок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лепка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подсчеты размеров мамонта и других древних животных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моделирование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работа с песком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имитирующая  раскопки  и т</w:t>
      </w:r>
      <w:r>
        <w:rPr>
          <w:color w:val="000000"/>
          <w:sz w:val="28"/>
          <w:szCs w:val="28"/>
          <w:u w:color="000000"/>
          <w:rtl w:val="0"/>
        </w:rPr>
        <w:t>.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д</w:t>
      </w:r>
      <w:r>
        <w:rPr>
          <w:color w:val="000000"/>
          <w:sz w:val="28"/>
          <w:szCs w:val="28"/>
          <w:u w:color="000000"/>
          <w:rtl w:val="0"/>
        </w:rPr>
        <w:t xml:space="preserve">.).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Как показывает практика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все  эти направления работы  последовательно представлены  в работе музея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Так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большой интерес у учащихся </w:t>
      </w:r>
      <w:r>
        <w:rPr>
          <w:color w:val="000000"/>
          <w:sz w:val="28"/>
          <w:szCs w:val="28"/>
          <w:u w:color="000000"/>
          <w:rtl w:val="0"/>
        </w:rPr>
        <w:t xml:space="preserve">1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классов   вызывает и</w:t>
      </w:r>
      <w:r>
        <w:rPr>
          <w:rFonts w:hAnsi="Times New Roman" w:hint="default"/>
          <w:sz w:val="28"/>
          <w:szCs w:val="28"/>
          <w:rtl w:val="0"/>
          <w:lang w:val="ru-RU"/>
        </w:rPr>
        <w:t>гровое занятие «Следы неведомых зверей»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Они узнают</w:t>
      </w:r>
      <w:r>
        <w:rPr>
          <w:sz w:val="28"/>
          <w:szCs w:val="28"/>
          <w:rtl w:val="0"/>
        </w:rPr>
        <w:t>,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 xml:space="preserve"> к</w:t>
      </w:r>
      <w:r>
        <w:rPr>
          <w:rFonts w:hAnsi="Times New Roman" w:hint="default"/>
          <w:sz w:val="28"/>
          <w:szCs w:val="28"/>
          <w:rtl w:val="0"/>
          <w:lang w:val="ru-RU"/>
        </w:rPr>
        <w:t>аким образом на Земле появляются отпечатки</w:t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следы животных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том числе и древних</w:t>
      </w:r>
      <w:r>
        <w:rPr>
          <w:sz w:val="28"/>
          <w:szCs w:val="28"/>
          <w:rtl w:val="0"/>
        </w:rPr>
        <w:t xml:space="preserve">,   </w:t>
      </w:r>
      <w:r>
        <w:rPr>
          <w:rFonts w:hAnsi="Times New Roman" w:hint="default"/>
          <w:sz w:val="28"/>
          <w:szCs w:val="28"/>
          <w:rtl w:val="0"/>
          <w:lang w:val="ru-RU"/>
        </w:rPr>
        <w:t>кто раньше жил на суше и в воде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летали птицы и прыгали лягушки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 же получат возможность проверить легкость птичьего пера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густоту шерсти мамонта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раскопать останки древних животных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 В работе с детьми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используются   элементы пальчиковой и имитирующей движения животных  гимнастики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логоритмики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подвижных игр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 осмотр  объектов с разных точек зрения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на различном расстоянии с возможностью контакта с экспонатом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hAnsi="Times New Roman" w:hint="default"/>
          <w:color w:val="222222"/>
          <w:sz w:val="28"/>
          <w:szCs w:val="28"/>
          <w:u w:color="222222"/>
          <w:rtl w:val="0"/>
          <w:lang w:val="ru-RU"/>
        </w:rPr>
        <w:t>Другое направление в виде театрализованной экскурсии «Школа гномов»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 позволяет </w:t>
      </w:r>
      <w:r>
        <w:rPr>
          <w:rFonts w:hAnsi="Times New Roman" w:hint="default"/>
          <w:sz w:val="28"/>
          <w:szCs w:val="28"/>
          <w:rtl w:val="0"/>
        </w:rPr>
        <w:t xml:space="preserve"> учащимся </w:t>
      </w:r>
      <w:r>
        <w:rPr>
          <w:sz w:val="28"/>
          <w:szCs w:val="28"/>
          <w:rtl w:val="0"/>
        </w:rPr>
        <w:t xml:space="preserve">1-4 </w:t>
      </w:r>
      <w:r>
        <w:rPr>
          <w:rFonts w:hAnsi="Times New Roman" w:hint="default"/>
          <w:sz w:val="28"/>
          <w:szCs w:val="28"/>
          <w:rtl w:val="0"/>
          <w:lang w:val="ru-RU"/>
        </w:rPr>
        <w:t>классов вместе   с известным детям литературным   персонажем Белоснежкой осуществить  изучение полезных ископаемых Пермского края</w:t>
      </w:r>
      <w:r>
        <w:rPr>
          <w:sz w:val="28"/>
          <w:szCs w:val="28"/>
          <w:rtl w:val="0"/>
        </w:rPr>
        <w:t xml:space="preserve">,   </w:t>
      </w:r>
      <w:r>
        <w:rPr>
          <w:rFonts w:hAnsi="Times New Roman" w:hint="default"/>
          <w:sz w:val="28"/>
          <w:szCs w:val="28"/>
          <w:rtl w:val="0"/>
          <w:lang w:val="ru-RU"/>
        </w:rPr>
        <w:t>получить  возможность подержать в руках образцы минералов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выполнить творческие задания и выдержать настоящий экзамен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Каждый ученик получит диплом об обучении в «Школе гномов» и подарок на память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color w:val="222222"/>
          <w:sz w:val="28"/>
          <w:szCs w:val="28"/>
          <w:u w:color="222222"/>
          <w:rtl w:val="0"/>
          <w:lang w:val="ru-RU"/>
        </w:rPr>
        <w:t>Тематическое занятие «Ихтиолог</w:t>
      </w:r>
      <w:r>
        <w:rPr>
          <w:color w:val="222222"/>
          <w:sz w:val="28"/>
          <w:szCs w:val="28"/>
          <w:u w:color="222222"/>
          <w:rtl w:val="0"/>
        </w:rPr>
        <w:t xml:space="preserve">, </w:t>
      </w:r>
      <w:r>
        <w:rPr>
          <w:rFonts w:hAnsi="Times New Roman" w:hint="default"/>
          <w:color w:val="222222"/>
          <w:sz w:val="28"/>
          <w:szCs w:val="28"/>
          <w:u w:color="222222"/>
          <w:rtl w:val="0"/>
          <w:lang w:val="ru-RU"/>
        </w:rPr>
        <w:t>орнитолог… Кто это</w:t>
      </w:r>
      <w:r>
        <w:rPr>
          <w:color w:val="222222"/>
          <w:sz w:val="28"/>
          <w:szCs w:val="28"/>
          <w:u w:color="222222"/>
          <w:rtl w:val="0"/>
        </w:rPr>
        <w:t>?</w:t>
      </w:r>
      <w:r>
        <w:rPr>
          <w:rFonts w:hAnsi="Times New Roman" w:hint="default"/>
          <w:color w:val="222222"/>
          <w:sz w:val="28"/>
          <w:szCs w:val="28"/>
          <w:u w:color="222222"/>
          <w:rtl w:val="0"/>
          <w:lang w:val="fr-FR"/>
        </w:rPr>
        <w:t>»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для учащихся </w:t>
      </w:r>
      <w:r>
        <w:rPr>
          <w:sz w:val="28"/>
          <w:szCs w:val="28"/>
          <w:rtl w:val="0"/>
        </w:rPr>
        <w:t xml:space="preserve">1-4 </w:t>
      </w:r>
      <w:r>
        <w:rPr>
          <w:rFonts w:hAnsi="Times New Roman" w:hint="default"/>
          <w:sz w:val="28"/>
          <w:szCs w:val="28"/>
          <w:rtl w:val="0"/>
          <w:lang w:val="ru-RU"/>
        </w:rPr>
        <w:t>классов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полностью коррелирующееся с содержанием естественнонаучного  материала по предмету «Окружающий мир»</w:t>
      </w:r>
      <w:r>
        <w:rPr>
          <w:sz w:val="28"/>
          <w:szCs w:val="28"/>
          <w:rtl w:val="0"/>
        </w:rPr>
        <w:t xml:space="preserve">,    </w:t>
      </w:r>
      <w:r>
        <w:rPr>
          <w:rFonts w:hAnsi="Times New Roman" w:hint="default"/>
          <w:sz w:val="28"/>
          <w:szCs w:val="28"/>
          <w:rtl w:val="0"/>
          <w:lang w:val="ru-RU"/>
        </w:rPr>
        <w:t> раскрывает суть  деятельности ученых</w:t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биологов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изучающих многообразный мир животных и растений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ходе экскурсии дети смогут сами исследовать возраст рыб по чешуе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узнать птицу по голосу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определить соцветие у растений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название бабочек по описанию внешнего вида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Экскурсия</w:t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исследование «Палеонтологическая экспедиция» для учащихся </w:t>
      </w:r>
      <w:r>
        <w:rPr>
          <w:sz w:val="28"/>
          <w:szCs w:val="28"/>
          <w:rtl w:val="0"/>
        </w:rPr>
        <w:t xml:space="preserve">3-4 </w:t>
      </w:r>
      <w:r>
        <w:rPr>
          <w:rFonts w:hAnsi="Times New Roman" w:hint="default"/>
          <w:sz w:val="28"/>
          <w:szCs w:val="28"/>
          <w:rtl w:val="0"/>
          <w:lang w:val="ru-RU"/>
        </w:rPr>
        <w:t>классов раскрывает  смысл понятия «пермский период» и объясняет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почему Пермский край – мечта палеонтолога</w:t>
      </w:r>
      <w:r>
        <w:rPr>
          <w:sz w:val="28"/>
          <w:szCs w:val="28"/>
          <w:rtl w:val="0"/>
        </w:rPr>
        <w:t>.</w:t>
        <w:tab/>
      </w:r>
    </w:p>
    <w:p>
      <w:pPr>
        <w:pStyle w:val="Текстовый блок"/>
        <w:widowControl w:val="0"/>
        <w:spacing w:line="360" w:lineRule="auto"/>
        <w:ind w:firstLine="357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 музее пермских древностей  работает мастерская музеезавриков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Это целая серия увлекательных и познавательных занятий о том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выглядела Земля до появления первых людей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кто такие «ископаемые животные»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</w:rPr>
        <w:t>Ученики узнают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</w:rPr>
        <w:t>зачем мамонту шуба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что такое подземная радуга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или откуда берется соль</w:t>
      </w:r>
      <w:r>
        <w:rPr>
          <w:sz w:val="28"/>
          <w:szCs w:val="28"/>
          <w:rtl w:val="0"/>
        </w:rPr>
        <w:t xml:space="preserve">? </w:t>
      </w:r>
      <w:r>
        <w:rPr>
          <w:rFonts w:hAnsi="Times New Roman" w:hint="default"/>
          <w:sz w:val="28"/>
          <w:szCs w:val="28"/>
          <w:rtl w:val="0"/>
          <w:lang w:val="ru-RU"/>
        </w:rPr>
        <w:t>Учащимся открываются  тайны происхождения каменного угля и самого обыкновенного школьного мела</w:t>
      </w:r>
      <w:r>
        <w:rPr>
          <w:rFonts w:ascii="Times New Roman Bold"/>
          <w:sz w:val="28"/>
          <w:szCs w:val="28"/>
          <w:rtl w:val="0"/>
        </w:rPr>
        <w:t xml:space="preserve">, </w:t>
      </w:r>
      <w:r>
        <w:rPr>
          <w:rFonts w:hAnsi="Times New Roman Bold" w:hint="default"/>
          <w:sz w:val="28"/>
          <w:szCs w:val="28"/>
          <w:rtl w:val="0"/>
        </w:rPr>
        <w:t>превращения семечки</w:t>
      </w:r>
      <w:r>
        <w:rPr>
          <w:rFonts w:ascii="Times New Roman Bold"/>
          <w:sz w:val="28"/>
          <w:szCs w:val="28"/>
          <w:rtl w:val="0"/>
        </w:rPr>
        <w:t xml:space="preserve">, </w:t>
      </w:r>
      <w:r>
        <w:rPr>
          <w:rFonts w:hAnsi="Times New Roman Bold" w:hint="default"/>
          <w:sz w:val="28"/>
          <w:szCs w:val="28"/>
          <w:rtl w:val="0"/>
          <w:lang w:val="ru-RU"/>
        </w:rPr>
        <w:t>или как появились древние растения и т</w:t>
      </w:r>
      <w:r>
        <w:rPr>
          <w:rFonts w:ascii="Times New Roman Bold"/>
          <w:sz w:val="28"/>
          <w:szCs w:val="28"/>
          <w:rtl w:val="0"/>
        </w:rPr>
        <w:t>.</w:t>
      </w:r>
      <w:r>
        <w:rPr>
          <w:rFonts w:hAnsi="Times New Roman Bold" w:hint="default"/>
          <w:sz w:val="28"/>
          <w:szCs w:val="28"/>
          <w:rtl w:val="0"/>
        </w:rPr>
        <w:t>д</w:t>
      </w:r>
      <w:r>
        <w:rPr>
          <w:rFonts w:ascii="Times New Roman Bold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Ночные сказки о мамонте</w:t>
      </w:r>
      <w:r>
        <w:rPr>
          <w:sz w:val="28"/>
          <w:szCs w:val="28"/>
          <w:rtl w:val="0"/>
        </w:rPr>
        <w:t xml:space="preserve">" - </w:t>
      </w:r>
      <w:r>
        <w:rPr>
          <w:rFonts w:hAnsi="Times New Roman" w:hint="default"/>
          <w:sz w:val="28"/>
          <w:szCs w:val="28"/>
          <w:rtl w:val="0"/>
          <w:lang w:val="ru-RU"/>
        </w:rPr>
        <w:t>это завораживающие тени скелетов ископаемых животных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экскурсия при свете фонарика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загадочные истории о самом большом звере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поиски таинственного клада и другие музейные неожиданности</w:t>
      </w:r>
      <w:r>
        <w:rPr>
          <w:sz w:val="28"/>
          <w:szCs w:val="28"/>
          <w:rtl w:val="0"/>
        </w:rPr>
        <w:t>.</w:t>
        <w:tab/>
        <w:tab/>
        <w:tab/>
        <w:tab/>
      </w:r>
      <w:r>
        <w:rPr>
          <w:rFonts w:hAnsi="Times New Roman" w:hint="default"/>
          <w:sz w:val="28"/>
          <w:szCs w:val="28"/>
          <w:rtl w:val="0"/>
        </w:rPr>
        <w:t xml:space="preserve">В </w:t>
      </w:r>
      <w:r>
        <w:rPr>
          <w:rFonts w:hAnsi="Times New Roman Bold" w:hint="default"/>
          <w:sz w:val="28"/>
          <w:szCs w:val="28"/>
          <w:rtl w:val="0"/>
          <w:lang w:val="ru-RU"/>
        </w:rPr>
        <w:t xml:space="preserve">музее пермских древностей  совсем недавно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начал работать  сенсорный стол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привлекающий внимание детей</w:t>
      </w:r>
      <w:r>
        <w:rPr>
          <w:sz w:val="28"/>
          <w:szCs w:val="28"/>
          <w:rtl w:val="0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минералы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горные породы Урала и Предуралья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можно вызвать на его поверхность одним касанием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Контент сенсорного стола связан с экспонатами геологической коллекции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представленной в музее пермских древностей </w:t>
      </w:r>
      <w:r>
        <w:rPr>
          <w:sz w:val="28"/>
          <w:szCs w:val="28"/>
          <w:rtl w:val="0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можно начинать путешествие по карте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а после увидеть вживую блеск изумрудно</w:t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зеленого уваровита или переливы горного хрусталя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 которых слышали на уроках</w:t>
      </w:r>
      <w:r>
        <w:rPr>
          <w:sz w:val="28"/>
          <w:szCs w:val="28"/>
          <w:rtl w:val="0"/>
        </w:rPr>
        <w:t xml:space="preserve">. </w:t>
      </w:r>
      <w:r>
        <w:rPr>
          <w:rFonts w:ascii="Times New Roman Bold"/>
          <w:sz w:val="28"/>
          <w:szCs w:val="28"/>
          <w:rtl w:val="0"/>
        </w:rPr>
        <w:t>"</w:t>
      </w:r>
      <w:r>
        <w:rPr>
          <w:rFonts w:hAnsi="Times New Roman Bold" w:hint="default"/>
          <w:sz w:val="28"/>
          <w:szCs w:val="28"/>
          <w:rtl w:val="0"/>
        </w:rPr>
        <w:t>Увидеть</w:t>
      </w:r>
      <w:r>
        <w:rPr>
          <w:rFonts w:ascii="Times New Roman Bold"/>
          <w:sz w:val="28"/>
          <w:szCs w:val="28"/>
          <w:rtl w:val="0"/>
        </w:rPr>
        <w:t xml:space="preserve">"  </w:t>
      </w:r>
      <w:r>
        <w:rPr>
          <w:rFonts w:hAnsi="Times New Roman Bold" w:hint="default"/>
          <w:sz w:val="28"/>
          <w:szCs w:val="28"/>
          <w:rtl w:val="0"/>
          <w:lang w:val="fr-FR"/>
        </w:rPr>
        <w:t>«пермский период»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в привычных или необычных объектах на территории Пермского края позволяют  маршруты мультимедийного гида</w:t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путеводителя для планшетных компьютеров и смартфонов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 помощью которого можно отправиться в путешествие по </w:t>
      </w:r>
      <w:r>
        <w:rPr>
          <w:sz w:val="28"/>
          <w:szCs w:val="28"/>
          <w:rtl w:val="0"/>
        </w:rPr>
        <w:t>"</w:t>
      </w:r>
      <w:r>
        <w:rPr>
          <w:rFonts w:hAnsi="Times New Roman" w:hint="default"/>
          <w:sz w:val="28"/>
          <w:szCs w:val="28"/>
          <w:rtl w:val="0"/>
        </w:rPr>
        <w:t>живому музею</w:t>
      </w:r>
      <w:r>
        <w:rPr>
          <w:sz w:val="28"/>
          <w:szCs w:val="28"/>
          <w:rtl w:val="0"/>
        </w:rPr>
        <w:t xml:space="preserve">" </w:t>
      </w:r>
      <w:r>
        <w:rPr>
          <w:rFonts w:hAnsi="Times New Roman" w:hint="default"/>
          <w:sz w:val="28"/>
          <w:szCs w:val="28"/>
          <w:rtl w:val="0"/>
          <w:lang w:val="ru-RU"/>
        </w:rPr>
        <w:t>пермского периода в режиме реального времени</w:t>
      </w:r>
      <w:r>
        <w:rPr>
          <w:sz w:val="28"/>
          <w:szCs w:val="28"/>
          <w:rtl w:val="0"/>
        </w:rPr>
        <w:t>.</w:t>
      </w:r>
      <w:r>
        <w:rPr>
          <w:rFonts w:hAnsi="Times New Roman Bold" w:hint="default"/>
          <w:sz w:val="28"/>
          <w:szCs w:val="28"/>
          <w:rtl w:val="0"/>
          <w:lang w:val="ru-RU"/>
        </w:rPr>
        <w:t xml:space="preserve"> Мультимедийный гид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позволяет не только увидеть пермский период за пределами музея и превратить все окружение в пространство </w:t>
      </w:r>
      <w:r>
        <w:rPr>
          <w:sz w:val="28"/>
          <w:szCs w:val="28"/>
          <w:rtl w:val="0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обучающей повседневности</w:t>
      </w:r>
      <w:r>
        <w:rPr>
          <w:sz w:val="28"/>
          <w:szCs w:val="28"/>
          <w:rtl w:val="0"/>
        </w:rPr>
        <w:t xml:space="preserve">",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но и объединяет устоявшиеся бренды и </w:t>
      </w:r>
      <w:r>
        <w:rPr>
          <w:sz w:val="28"/>
          <w:szCs w:val="28"/>
          <w:rtl w:val="0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неопознанные</w:t>
      </w:r>
      <w:r>
        <w:rPr>
          <w:sz w:val="28"/>
          <w:szCs w:val="28"/>
          <w:rtl w:val="0"/>
        </w:rPr>
        <w:t xml:space="preserve">"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объекты региона в единый  бренд </w:t>
      </w:r>
      <w:r>
        <w:rPr>
          <w:sz w:val="28"/>
          <w:szCs w:val="28"/>
          <w:rtl w:val="0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пермский период</w:t>
      </w:r>
      <w:r>
        <w:rPr>
          <w:sz w:val="28"/>
          <w:szCs w:val="28"/>
          <w:rtl w:val="0"/>
        </w:rPr>
        <w:t xml:space="preserve">".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Гиды  </w:t>
      </w:r>
      <w:r>
        <w:rPr>
          <w:sz w:val="28"/>
          <w:szCs w:val="28"/>
          <w:rtl w:val="0"/>
        </w:rPr>
        <w:t>"</w:t>
      </w:r>
      <w:r>
        <w:rPr>
          <w:rFonts w:hAnsi="Times New Roman" w:hint="default"/>
          <w:sz w:val="28"/>
          <w:szCs w:val="28"/>
          <w:rtl w:val="0"/>
          <w:lang w:val="ru-RU"/>
        </w:rPr>
        <w:t>выявляют</w:t>
      </w:r>
      <w:r>
        <w:rPr>
          <w:sz w:val="28"/>
          <w:szCs w:val="28"/>
          <w:rtl w:val="0"/>
        </w:rPr>
        <w:t xml:space="preserve">" </w:t>
      </w:r>
      <w:r>
        <w:rPr>
          <w:rFonts w:hAnsi="Times New Roman" w:hint="default"/>
          <w:sz w:val="28"/>
          <w:szCs w:val="28"/>
          <w:rtl w:val="0"/>
          <w:lang w:val="ru-RU"/>
        </w:rPr>
        <w:t>объекты пермского периода и устанавливают  связь между событиями геологической истории и современности</w:t>
      </w:r>
      <w:r>
        <w:rPr>
          <w:sz w:val="28"/>
          <w:szCs w:val="28"/>
          <w:rtl w:val="0"/>
        </w:rPr>
        <w:t>.</w:t>
      </w:r>
    </w:p>
    <w:p>
      <w:pPr>
        <w:pStyle w:val="Текстовый блок"/>
        <w:widowControl w:val="0"/>
        <w:spacing w:line="360" w:lineRule="auto"/>
        <w:ind w:firstLine="357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</w:rPr>
        <w:t xml:space="preserve"> В </w:t>
      </w:r>
      <w:hyperlink r:id="rId4" w:history="1">
        <w:r>
          <w:rPr>
            <w:rStyle w:val="Hyperlink.0"/>
            <w:rFonts w:hAnsi="Times New Roman" w:hint="default"/>
            <w:sz w:val="28"/>
            <w:szCs w:val="28"/>
            <w:rtl w:val="0"/>
            <w:lang w:val="ru-RU"/>
          </w:rPr>
          <w:t>музее пермских древностей</w:t>
        </w:r>
      </w:hyperlink>
      <w:r>
        <w:rPr>
          <w:rFonts w:hAnsi="Times New Roman" w:hint="default"/>
          <w:sz w:val="28"/>
          <w:szCs w:val="28"/>
          <w:rtl w:val="0"/>
          <w:lang w:val="ru-RU"/>
        </w:rPr>
        <w:t xml:space="preserve">  несколько дней в году работает по особому расписанию интерактивная </w:t>
      </w:r>
      <w:r>
        <w:rPr>
          <w:rFonts w:hAnsi="Times New Roman Bold" w:hint="default"/>
          <w:sz w:val="28"/>
          <w:szCs w:val="28"/>
          <w:rtl w:val="0"/>
          <w:lang w:val="ru-RU"/>
        </w:rPr>
        <w:t>палеонтологическая Комната открытий</w:t>
      </w:r>
      <w:r>
        <w:rPr>
          <w:rFonts w:ascii="Times New Roman Bold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Ее главное правило</w:t>
      </w:r>
      <w:r>
        <w:rPr>
          <w:sz w:val="28"/>
          <w:szCs w:val="28"/>
          <w:rtl w:val="0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Экспонаты руками трогать</w:t>
      </w:r>
      <w:r>
        <w:rPr>
          <w:sz w:val="28"/>
          <w:szCs w:val="28"/>
          <w:rtl w:val="0"/>
        </w:rPr>
        <w:t xml:space="preserve">!!! </w:t>
      </w:r>
      <w:r>
        <w:rPr>
          <w:rFonts w:hAnsi="Times New Roman" w:hint="default"/>
          <w:sz w:val="28"/>
          <w:szCs w:val="28"/>
          <w:rtl w:val="0"/>
          <w:lang w:val="ru-RU"/>
        </w:rPr>
        <w:t>В настоящей экспедиционной  палатке  палеонтолога  при помощи  лупы  и     микроскопа можно совершить  собственные научные открытия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Каждый сможет новым взглядом увидеть привычные или необыкновенные предметы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сделать то</w:t>
      </w:r>
      <w:r>
        <w:rPr>
          <w:sz w:val="28"/>
          <w:szCs w:val="28"/>
          <w:rtl w:val="0"/>
        </w:rPr>
        <w:t xml:space="preserve">,  </w:t>
      </w:r>
      <w:r>
        <w:rPr>
          <w:rFonts w:hAnsi="Times New Roman" w:hint="default"/>
          <w:sz w:val="28"/>
          <w:szCs w:val="28"/>
          <w:rtl w:val="0"/>
          <w:lang w:val="ru-RU"/>
        </w:rPr>
        <w:t>что в ограниченных рамках урока оказывается недоступным</w:t>
      </w:r>
      <w:r>
        <w:rPr>
          <w:sz w:val="28"/>
          <w:szCs w:val="28"/>
          <w:rtl w:val="0"/>
        </w:rPr>
        <w:t>:</w:t>
      </w:r>
      <w:r>
        <w:rPr>
          <w:rFonts w:ascii="Times New Roman Bold" w:cs="Times New Roman Bold" w:hAnsi="Times New Roman Bold" w:eastAsia="Times New Roman Bold"/>
          <w:sz w:val="28"/>
          <w:szCs w:val="28"/>
          <w:rtl w:val="0"/>
        </w:rPr>
        <w:tab/>
      </w:r>
    </w:p>
    <w:p>
      <w:pPr>
        <w:pStyle w:val="Текстовый блок"/>
        <w:widowControl w:val="0"/>
        <w:spacing w:line="360" w:lineRule="auto"/>
        <w:jc w:val="both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заглянуть в микромир и сравнить песок из разных точек планеты </w:t>
      </w:r>
      <w:r>
        <w:rPr>
          <w:sz w:val="28"/>
          <w:szCs w:val="28"/>
          <w:rtl w:val="0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Барселоны</w:t>
      </w:r>
      <w:r>
        <w:rPr>
          <w:sz w:val="28"/>
          <w:szCs w:val="28"/>
          <w:rtl w:val="0"/>
        </w:rPr>
        <w:t>,</w:t>
      </w:r>
      <w:r>
        <w:rPr>
          <w:rFonts w:hAnsi="Times New Roman" w:hint="default"/>
          <w:sz w:val="28"/>
          <w:szCs w:val="28"/>
          <w:rtl w:val="0"/>
          <w:lang w:val="ru-RU"/>
        </w:rPr>
        <w:t>Нью</w:t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</w:rPr>
        <w:t>Йорка</w:t>
      </w:r>
      <w:r>
        <w:rPr>
          <w:sz w:val="28"/>
          <w:szCs w:val="28"/>
          <w:rtl w:val="0"/>
        </w:rPr>
        <w:t>,</w:t>
      </w:r>
      <w:r>
        <w:rPr>
          <w:rFonts w:hAnsi="Times New Roman" w:hint="default"/>
          <w:sz w:val="28"/>
          <w:szCs w:val="28"/>
          <w:rtl w:val="0"/>
        </w:rPr>
        <w:t>Перми</w:t>
      </w:r>
      <w:r>
        <w:rPr>
          <w:sz w:val="28"/>
          <w:szCs w:val="28"/>
          <w:rtl w:val="0"/>
        </w:rPr>
        <w:t>);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</w:rPr>
        <w:t xml:space="preserve">рассмотреть внутреннюю структуру школьного мела </w:t>
      </w:r>
      <w:r>
        <w:rPr>
          <w:sz w:val="28"/>
          <w:szCs w:val="28"/>
          <w:rtl w:val="0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который в прошлом был морскими обитателями</w:t>
      </w:r>
      <w:r>
        <w:rPr>
          <w:sz w:val="28"/>
          <w:szCs w:val="28"/>
          <w:rtl w:val="0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кристаллов соли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структуру каменного угля</w:t>
      </w:r>
      <w:r>
        <w:rPr>
          <w:sz w:val="28"/>
          <w:szCs w:val="28"/>
          <w:rtl w:val="0"/>
        </w:rPr>
        <w:t>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изучить внутреннее строение кости мамонта</w:t>
      </w:r>
      <w:r>
        <w:rPr>
          <w:sz w:val="28"/>
          <w:szCs w:val="28"/>
          <w:rtl w:val="0"/>
        </w:rPr>
        <w:t>;</w:t>
      </w:r>
      <w:r>
        <w:rPr>
          <w:sz w:val="28"/>
          <w:szCs w:val="28"/>
          <w:rtl w:val="0"/>
        </w:rPr>
        <w:br w:type="textWrapping"/>
      </w:r>
      <w:r>
        <w:rPr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прикоснуться к окаменелостям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раньше можно было увидеть только в витринах</w:t>
      </w:r>
      <w:r>
        <w:rPr>
          <w:sz w:val="28"/>
          <w:szCs w:val="28"/>
          <w:rtl w:val="0"/>
        </w:rPr>
        <w:t>.</w:t>
        <w:tab/>
      </w:r>
    </w:p>
    <w:p>
      <w:pPr>
        <w:pStyle w:val="Текстовый блок"/>
        <w:widowControl w:val="0"/>
        <w:spacing w:line="360" w:lineRule="auto"/>
        <w:ind w:firstLine="357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Кроме этого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мультимедийное наполнение музея представлено компъютерными экранами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позволяющими  учащимся самостоятельно совершить путешествие в мир Космоса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мультимедийные   весы узнать массу любого объекта на разных планетах и понять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почему он отличается от массы на Земле</w:t>
      </w:r>
      <w:r>
        <w:rPr>
          <w:sz w:val="28"/>
          <w:szCs w:val="28"/>
          <w:rtl w:val="0"/>
        </w:rPr>
        <w:t xml:space="preserve">.   </w:t>
        <w:tab/>
        <w:tab/>
        <w:tab/>
      </w:r>
    </w:p>
    <w:p>
      <w:pPr>
        <w:pStyle w:val="Текстовый блок"/>
        <w:widowControl w:val="0"/>
        <w:spacing w:line="360" w:lineRule="auto"/>
        <w:ind w:firstLine="357"/>
        <w:jc w:val="both"/>
        <w:rPr>
          <w:sz w:val="28"/>
          <w:szCs w:val="28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>Все эти возможности музея  в свою очередь обозначают  новые задачи  формирования  у учителей начальной школы и  студентов профессиональной компетенции по использованию музейного пространства и его материалов  в   обучении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 оказывается недостаточным только знать  содержание предмета «Окружащий мир»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нужно владеть технологиями использования музейных ресурсов в учебном процессе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 органично и эффективно  сочетаются с традиционной деятельностью педагогов в обучении младших школьников</w:t>
      </w:r>
      <w:r>
        <w:rPr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</w:rPr>
        <w:t>На наш взгляд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данный подход обеспечивает высокое качество начального естественнонаучного образования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способствует  уровневой дифференциации и индивидуализации в приобретении навыков взаимодействия  с различными информационными источниками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предлагает виды деятельности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ориентированные   на развитие самостоятельности обучающихся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обеспечивает возможность параллельно с общепринятыми  пособиями и ЦОР использовать другие образовательные возможности</w:t>
      </w:r>
      <w:r>
        <w:rPr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обеспечивает достижение хороших учебных результатов</w:t>
      </w:r>
      <w:r>
        <w:rPr>
          <w:sz w:val="28"/>
          <w:szCs w:val="28"/>
          <w:rtl w:val="0"/>
        </w:rPr>
        <w:t xml:space="preserve">. </w:t>
      </w:r>
    </w:p>
    <w:p>
      <w:pPr>
        <w:pStyle w:val="Текстовый блок"/>
        <w:widowControl w:val="0"/>
        <w:jc w:val="both"/>
        <w:rPr>
          <w:color w:val="222222"/>
          <w:sz w:val="28"/>
          <w:szCs w:val="28"/>
          <w:u w:color="222222"/>
        </w:rPr>
      </w:pPr>
      <w:r>
        <w:rPr>
          <w:rFonts w:hAnsi="Times New Roman" w:hint="default"/>
          <w:sz w:val="28"/>
          <w:szCs w:val="28"/>
          <w:rtl w:val="0"/>
        </w:rPr>
        <w:t>Литература</w:t>
      </w:r>
      <w:r>
        <w:rPr>
          <w:sz w:val="28"/>
          <w:szCs w:val="28"/>
          <w:rtl w:val="0"/>
        </w:rPr>
        <w:t xml:space="preserve">. </w:t>
      </w:r>
    </w:p>
    <w:p>
      <w:pPr>
        <w:pStyle w:val="Текстовый блок"/>
        <w:widowControl w:val="0"/>
        <w:tabs>
          <w:tab w:val="left" w:pos="884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color="000000"/>
          <w:rtl w:val="0"/>
        </w:rPr>
        <w:t xml:space="preserve">1.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Миронов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А</w:t>
      </w:r>
      <w:r>
        <w:rPr>
          <w:color w:val="000000"/>
          <w:sz w:val="28"/>
          <w:szCs w:val="28"/>
          <w:u w:color="000000"/>
          <w:rtl w:val="0"/>
        </w:rPr>
        <w:t>.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В</w:t>
      </w:r>
      <w:r>
        <w:rPr>
          <w:color w:val="000000"/>
          <w:sz w:val="28"/>
          <w:szCs w:val="28"/>
          <w:u w:color="000000"/>
          <w:rtl w:val="0"/>
        </w:rPr>
        <w:t>.</w:t>
      </w:r>
      <w:r>
        <w:rPr>
          <w:i w:val="1"/>
          <w:iCs w:val="1"/>
          <w:color w:val="000000"/>
          <w:sz w:val="28"/>
          <w:szCs w:val="28"/>
          <w:u w:color="000000"/>
          <w:rtl w:val="0"/>
        </w:rPr>
        <w:t xml:space="preserve">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Как  реализовать  ФГОС </w:t>
      </w:r>
      <w:r>
        <w:rPr>
          <w:color w:val="000000"/>
          <w:sz w:val="28"/>
          <w:szCs w:val="28"/>
          <w:u w:color="000000"/>
          <w:rtl w:val="0"/>
        </w:rPr>
        <w:t xml:space="preserve">/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А</w:t>
      </w:r>
      <w:r>
        <w:rPr>
          <w:color w:val="000000"/>
          <w:sz w:val="28"/>
          <w:szCs w:val="28"/>
          <w:u w:color="000000"/>
          <w:rtl w:val="0"/>
        </w:rPr>
        <w:t>.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В</w:t>
      </w:r>
      <w:r>
        <w:rPr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Миронов – М</w:t>
      </w:r>
      <w:r>
        <w:rPr>
          <w:color w:val="000000"/>
          <w:sz w:val="28"/>
          <w:szCs w:val="28"/>
          <w:u w:color="000000"/>
          <w:rtl w:val="0"/>
        </w:rPr>
        <w:t xml:space="preserve">.: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  <w:lang w:val="ru-RU"/>
        </w:rPr>
        <w:t>Баласс</w:t>
      </w:r>
      <w:r>
        <w:rPr>
          <w:color w:val="000000"/>
          <w:sz w:val="28"/>
          <w:szCs w:val="28"/>
          <w:u w:color="000000"/>
          <w:rtl w:val="0"/>
        </w:rPr>
        <w:t xml:space="preserve">,  2012. </w:t>
      </w:r>
      <w:r>
        <w:rPr>
          <w:rFonts w:hAnsi="Times New Roman" w:hint="default"/>
          <w:color w:val="000000"/>
          <w:sz w:val="28"/>
          <w:szCs w:val="28"/>
          <w:u w:color="000000"/>
          <w:rtl w:val="0"/>
        </w:rPr>
        <w:t>–</w:t>
      </w:r>
      <w:r>
        <w:rPr>
          <w:color w:val="ff0000"/>
          <w:sz w:val="28"/>
          <w:szCs w:val="28"/>
          <w:u w:color="ff0000"/>
          <w:rtl w:val="0"/>
        </w:rPr>
        <w:t xml:space="preserve"> </w:t>
      </w:r>
      <w:r>
        <w:rPr>
          <w:sz w:val="28"/>
          <w:szCs w:val="28"/>
          <w:rtl w:val="0"/>
        </w:rPr>
        <w:t xml:space="preserve">96 </w:t>
      </w:r>
      <w:r>
        <w:rPr>
          <w:rFonts w:hAnsi="Times New Roman" w:hint="default"/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 xml:space="preserve">. </w:t>
      </w:r>
    </w:p>
    <w:p>
      <w:pPr>
        <w:pStyle w:val="Текстовый блок"/>
        <w:rPr>
          <w:b w:val="1"/>
          <w:bCs w:val="1"/>
          <w:i w:val="1"/>
          <w:iCs w:val="1"/>
          <w:sz w:val="28"/>
          <w:szCs w:val="28"/>
        </w:rPr>
      </w:pP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8"/>
          <w:szCs w:val="28"/>
          <w:rtl w:val="0"/>
        </w:rPr>
        <w:t>Л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8"/>
          <w:szCs w:val="28"/>
          <w:rtl w:val="0"/>
        </w:rPr>
        <w:t>.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8"/>
          <w:szCs w:val="28"/>
          <w:rtl w:val="0"/>
        </w:rPr>
        <w:t>А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Боровская</w:t>
      </w:r>
    </w:p>
    <w:p>
      <w:pPr>
        <w:pStyle w:val="Текстовый блок"/>
        <w:ind w:left="360" w:firstLine="0"/>
        <w:rPr>
          <w:sz w:val="28"/>
          <w:szCs w:val="28"/>
        </w:rPr>
      </w:pPr>
    </w:p>
    <w:p>
      <w:pPr>
        <w:pStyle w:val="Текстовый блок"/>
        <w:ind w:left="360" w:firstLine="0"/>
      </w:pPr>
      <w:r>
        <w:rPr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Ссылка">
    <w:name w:val="Ссылка"/>
    <w:rPr>
      <w:color w:val="0000ff"/>
      <w:u w:val="single" w:color="0000ff"/>
    </w:rPr>
  </w:style>
  <w:style w:type="character" w:styleId="Hyperlink.0">
    <w:name w:val="Hyperlink.0"/>
    <w:basedOn w:val="Ссылка"/>
    <w:next w:val="Hyperlink.0"/>
    <w:rPr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museum.perm.ru/filiali/muzey-permskih-drevnostey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