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AB104C" w:rsidRPr="00654845" w:rsidRDefault="00AB104C" w:rsidP="00654845">
      <w:pPr>
        <w:spacing w:after="0" w:line="240" w:lineRule="auto"/>
        <w:ind w:left="-709" w:firstLine="28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B104C" w:rsidRPr="00654845" w:rsidRDefault="00AB104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AB104C" w:rsidRDefault="00AB104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ГУМАНИТАРНО-</w:t>
      </w:r>
      <w:r w:rsidRPr="00654845">
        <w:rPr>
          <w:rFonts w:ascii="Times New Roman" w:hAnsi="Times New Roman"/>
          <w:b/>
          <w:sz w:val="20"/>
          <w:szCs w:val="20"/>
          <w:lang w:eastAsia="ru-RU"/>
        </w:rPr>
        <w:t>ПЕДАГОГИЧЕСКИЙ УНИВЕРСИТЕТ»</w:t>
      </w:r>
    </w:p>
    <w:p w:rsidR="00AB104C" w:rsidRPr="00654845" w:rsidRDefault="00AB104C" w:rsidP="00654845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AB104C" w:rsidRPr="00654845" w:rsidRDefault="00AB104C" w:rsidP="00654845">
      <w:pPr>
        <w:spacing w:after="0" w:line="240" w:lineRule="auto"/>
        <w:ind w:left="567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AB104C" w:rsidRPr="00654845" w:rsidRDefault="00AB104C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B104C" w:rsidRPr="00654845" w:rsidRDefault="00AB104C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«_____»__________ 20___ г.</w:t>
      </w:r>
    </w:p>
    <w:p w:rsidR="00AB104C" w:rsidRDefault="00AB104C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Протокол №____ от_________20___г.</w:t>
      </w:r>
    </w:p>
    <w:p w:rsidR="00AB104C" w:rsidRPr="00654845" w:rsidRDefault="00AB104C" w:rsidP="006548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AB104C" w:rsidRDefault="00AB104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AB104C" w:rsidRDefault="00AB104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AB104C" w:rsidRDefault="00AB104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ind w:left="6096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7761"/>
      </w:tblGrid>
      <w:tr w:rsidR="00AB104C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Б2.В02(н)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>РАБОЧАЯ ПРОГРАММА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НАУЧНО-ИССЛЕДОВАТЕЛЬСКАЯ РАБОТА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AB104C" w:rsidRPr="00654845" w:rsidRDefault="00AB104C" w:rsidP="004F6E3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AB104C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0A0"/>
      </w:tblPr>
      <w:tblGrid>
        <w:gridCol w:w="2505"/>
        <w:gridCol w:w="6851"/>
      </w:tblGrid>
      <w:tr w:rsidR="00AB104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3F44AB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sz w:val="24"/>
                <w:szCs w:val="24"/>
              </w:rPr>
              <w:t xml:space="preserve"> 44.04.01 Педагогическое образование</w:t>
            </w:r>
          </w:p>
        </w:tc>
      </w:tr>
      <w:tr w:rsidR="00AB104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3F44AB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 начального общего образования</w:t>
            </w:r>
          </w:p>
        </w:tc>
      </w:tr>
      <w:tr w:rsidR="00AB104C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654845" w:rsidRDefault="00AB104C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C" w:rsidRPr="003F44AB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F44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Магистр</w:t>
            </w:r>
          </w:p>
        </w:tc>
      </w:tr>
    </w:tbl>
    <w:p w:rsidR="00AB104C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"/>
        <w:gridCol w:w="391"/>
        <w:gridCol w:w="1380"/>
        <w:gridCol w:w="177"/>
        <w:gridCol w:w="709"/>
        <w:gridCol w:w="992"/>
        <w:gridCol w:w="709"/>
        <w:gridCol w:w="850"/>
        <w:gridCol w:w="992"/>
        <w:gridCol w:w="1609"/>
        <w:gridCol w:w="1969"/>
      </w:tblGrid>
      <w:tr w:rsidR="00AB104C" w:rsidRPr="00654845" w:rsidTr="004F6E30">
        <w:trPr>
          <w:cantSplit/>
          <w:tblHeader/>
        </w:trPr>
        <w:tc>
          <w:tcPr>
            <w:tcW w:w="424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практики</w:t>
            </w: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 практики (У,П)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Способ  </w:t>
            </w:r>
          </w:p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AB104C" w:rsidRPr="008D1B06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06">
              <w:rPr>
                <w:rFonts w:ascii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Трудоемкость, З.Е/</w:t>
            </w:r>
          </w:p>
          <w:p w:rsidR="00AB104C" w:rsidRPr="00654845" w:rsidRDefault="00AB104C" w:rsidP="00654845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  <w:p w:rsidR="00AB104C" w:rsidRPr="00654845" w:rsidRDefault="00AB104C" w:rsidP="00654845">
            <w:pPr>
              <w:spacing w:after="0" w:line="252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Заочное</w:t>
            </w: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969" w:type="dxa"/>
            <w:vMerge w:val="restart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ind w:right="-105" w:hanging="90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B104C" w:rsidRPr="00654845" w:rsidTr="004F6E30">
        <w:trPr>
          <w:cantSplit/>
          <w:trHeight w:val="1038"/>
          <w:tblHeader/>
        </w:trPr>
        <w:tc>
          <w:tcPr>
            <w:tcW w:w="424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8D1B06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семестра</w:t>
            </w: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З.Е./</w:t>
            </w:r>
          </w:p>
          <w:p w:rsidR="00AB104C" w:rsidRPr="00654845" w:rsidRDefault="00AB104C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969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04C" w:rsidRPr="00654845" w:rsidTr="004F6E30">
        <w:trPr>
          <w:cantSplit/>
          <w:trHeight w:val="1134"/>
        </w:trPr>
        <w:tc>
          <w:tcPr>
            <w:tcW w:w="424" w:type="dxa"/>
            <w:gridSpan w:val="2"/>
            <w:textDirection w:val="btLr"/>
            <w:vAlign w:val="center"/>
          </w:tcPr>
          <w:p w:rsidR="00AB104C" w:rsidRPr="00405C24" w:rsidRDefault="00AB104C" w:rsidP="00405C2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Б2.В0</w:t>
            </w:r>
            <w:r w:rsidRPr="00405C24">
              <w:rPr>
                <w:rFonts w:ascii="Times New Roman" w:hAnsi="Times New Roman"/>
                <w:sz w:val="20"/>
                <w:szCs w:val="20"/>
              </w:rPr>
              <w:t>2(н)</w:t>
            </w:r>
          </w:p>
          <w:p w:rsidR="00AB104C" w:rsidRPr="00654845" w:rsidRDefault="00AB104C" w:rsidP="00405C2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AB104C" w:rsidRPr="003F44AB" w:rsidRDefault="00AB104C" w:rsidP="00654845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8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709" w:type="dxa"/>
          </w:tcPr>
          <w:p w:rsidR="00AB104C" w:rsidRDefault="00AB104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Default="00AB104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AB104C" w:rsidRDefault="00AB104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Рассредоточенная</w:t>
            </w:r>
          </w:p>
        </w:tc>
        <w:tc>
          <w:tcPr>
            <w:tcW w:w="709" w:type="dxa"/>
          </w:tcPr>
          <w:p w:rsidR="00AB104C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06"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  <w:p w:rsidR="00AB104C" w:rsidRPr="008D1B06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04C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/324</w:t>
            </w:r>
          </w:p>
        </w:tc>
        <w:tc>
          <w:tcPr>
            <w:tcW w:w="992" w:type="dxa"/>
            <w:vAlign w:val="center"/>
          </w:tcPr>
          <w:p w:rsidR="00AB104C" w:rsidRPr="004F6E30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30">
              <w:rPr>
                <w:rFonts w:ascii="Times New Roman" w:hAnsi="Times New Roman"/>
                <w:sz w:val="20"/>
                <w:szCs w:val="20"/>
              </w:rPr>
              <w:t>У, 1, 2</w:t>
            </w:r>
          </w:p>
        </w:tc>
        <w:tc>
          <w:tcPr>
            <w:tcW w:w="1609" w:type="dxa"/>
            <w:vAlign w:val="center"/>
          </w:tcPr>
          <w:p w:rsidR="00AB104C" w:rsidRPr="00654845" w:rsidRDefault="00AB104C" w:rsidP="00654845">
            <w:pPr>
              <w:spacing w:after="0" w:line="252" w:lineRule="auto"/>
              <w:ind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/324</w:t>
            </w:r>
          </w:p>
        </w:tc>
        <w:tc>
          <w:tcPr>
            <w:tcW w:w="1969" w:type="dxa"/>
          </w:tcPr>
          <w:p w:rsidR="00AB104C" w:rsidRDefault="00AB104C" w:rsidP="00654845">
            <w:pPr>
              <w:spacing w:after="0" w:line="252" w:lineRule="auto"/>
              <w:ind w:right="-105"/>
              <w:rPr>
                <w:rFonts w:ascii="Times New Roman" w:hAnsi="Times New Roman"/>
              </w:rPr>
            </w:pPr>
          </w:p>
          <w:p w:rsidR="00AB104C" w:rsidRPr="00654845" w:rsidRDefault="00AB104C" w:rsidP="00654845">
            <w:pPr>
              <w:spacing w:after="0" w:line="252" w:lineRule="auto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ЕМО в нач.шк.</w:t>
            </w:r>
          </w:p>
        </w:tc>
      </w:tr>
      <w:tr w:rsidR="00AB104C" w:rsidRPr="00654845" w:rsidTr="004F6E30">
        <w:trPr>
          <w:gridBefore w:val="1"/>
          <w:gridAfter w:val="8"/>
          <w:wBefore w:w="33" w:type="dxa"/>
          <w:wAfter w:w="8007" w:type="dxa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04C" w:rsidRPr="00654845" w:rsidRDefault="00AB104C" w:rsidP="00654845">
            <w:pPr>
              <w:spacing w:after="120" w:line="252" w:lineRule="auto"/>
              <w:jc w:val="both"/>
              <w:rPr>
                <w:rFonts w:ascii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AB104C" w:rsidRPr="00654845" w:rsidRDefault="00AB104C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104C" w:rsidRDefault="00AB104C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104C" w:rsidRDefault="00AB104C" w:rsidP="0065484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B104C" w:rsidRPr="00654845" w:rsidRDefault="00AB104C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ПРАКТИКА</w:t>
      </w: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caps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b/>
          <w:caps/>
          <w:sz w:val="20"/>
          <w:szCs w:val="20"/>
          <w:lang w:eastAsia="ru-RU"/>
        </w:rPr>
        <w:t>НАУЧНО-ИССЛЕДОВАТЕЛЬСКАЯ РАБОТА_________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AB104C" w:rsidRPr="00A73E35" w:rsidRDefault="00AB104C" w:rsidP="00654845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0"/>
          <w:lang w:eastAsia="ru-RU"/>
        </w:rPr>
        <w:t>Составител</w:t>
      </w:r>
      <w:r>
        <w:rPr>
          <w:rFonts w:ascii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hAnsi="Times New Roman"/>
          <w:sz w:val="24"/>
          <w:szCs w:val="20"/>
          <w:lang w:eastAsia="ru-RU"/>
        </w:rPr>
        <w:t xml:space="preserve">: </w:t>
      </w:r>
      <w:r w:rsidRPr="00A73E35">
        <w:rPr>
          <w:rFonts w:ascii="Times New Roman" w:hAnsi="Times New Roman"/>
          <w:sz w:val="24"/>
          <w:szCs w:val="24"/>
        </w:rPr>
        <w:t>Селькина Л.В., кандидат педагогических наук, доцент кафедры ЕМО В начальной школе, декан факультета ПиМНО</w:t>
      </w:r>
    </w:p>
    <w:p w:rsidR="00AB104C" w:rsidRPr="00654845" w:rsidRDefault="00AB104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B104C" w:rsidRPr="00654845" w:rsidRDefault="00AB104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B104C" w:rsidRPr="00654845" w:rsidRDefault="00AB104C" w:rsidP="00654845">
      <w:pPr>
        <w:spacing w:after="12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AB104C" w:rsidRPr="00654845" w:rsidRDefault="00AB104C" w:rsidP="00654845">
      <w:pPr>
        <w:spacing w:after="120" w:line="240" w:lineRule="auto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0A0"/>
      </w:tblPr>
      <w:tblGrid>
        <w:gridCol w:w="3369"/>
        <w:gridCol w:w="6201"/>
      </w:tblGrid>
      <w:tr w:rsidR="00AB104C" w:rsidRPr="00654845" w:rsidTr="00654845">
        <w:trPr>
          <w:trHeight w:val="87"/>
        </w:trPr>
        <w:tc>
          <w:tcPr>
            <w:tcW w:w="3369" w:type="dxa"/>
            <w:vAlign w:val="bottom"/>
          </w:tcPr>
          <w:p w:rsidR="00AB104C" w:rsidRPr="00654845" w:rsidRDefault="00AB104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ЕМО в нач.шк</w:t>
            </w:r>
            <w:r w:rsidRPr="0065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104C" w:rsidRPr="00654845" w:rsidTr="00654845">
        <w:trPr>
          <w:trHeight w:val="77"/>
        </w:trPr>
        <w:tc>
          <w:tcPr>
            <w:tcW w:w="3369" w:type="dxa"/>
            <w:vAlign w:val="bottom"/>
          </w:tcPr>
          <w:p w:rsidR="00AB104C" w:rsidRPr="00654845" w:rsidRDefault="00AB104C" w:rsidP="00654845">
            <w:pPr>
              <w:spacing w:after="0" w:line="252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AB104C" w:rsidRPr="00654845" w:rsidTr="00654845">
        <w:trPr>
          <w:trHeight w:val="261"/>
        </w:trPr>
        <w:tc>
          <w:tcPr>
            <w:tcW w:w="3369" w:type="dxa"/>
            <w:vAlign w:val="bottom"/>
          </w:tcPr>
          <w:p w:rsidR="00AB104C" w:rsidRPr="00654845" w:rsidRDefault="00AB104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AB104C" w:rsidRPr="00654845" w:rsidRDefault="00AB104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104C" w:rsidRPr="00654845" w:rsidRDefault="00AB104C" w:rsidP="00654845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B104C" w:rsidRPr="00654845" w:rsidTr="00654845">
        <w:tc>
          <w:tcPr>
            <w:tcW w:w="3369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AB104C" w:rsidRPr="00654845" w:rsidRDefault="00AB104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B104C" w:rsidRPr="00654845" w:rsidRDefault="00AB104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B104C" w:rsidRPr="00654845" w:rsidRDefault="00AB104C" w:rsidP="00654845">
      <w:pPr>
        <w:spacing w:after="12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B104C" w:rsidRPr="00654845" w:rsidRDefault="00AB104C" w:rsidP="00654845">
      <w:pPr>
        <w:spacing w:after="12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hAnsi="Times New Roman"/>
          <w:b/>
          <w:sz w:val="20"/>
          <w:szCs w:val="20"/>
          <w:lang w:eastAsia="ru-RU"/>
        </w:rPr>
        <w:t>СОГЛАСОВАНИЕ: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hAnsi="Times New Roman"/>
          <w:sz w:val="20"/>
          <w:szCs w:val="20"/>
          <w:lang w:eastAsia="ru-RU"/>
        </w:rPr>
        <w:t>___________________/_____________________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hAnsi="Times New Roman"/>
          <w:caps/>
          <w:sz w:val="20"/>
          <w:szCs w:val="20"/>
          <w:lang w:eastAsia="ru-RU"/>
        </w:rPr>
        <w:t xml:space="preserve"> </w:t>
      </w:r>
    </w:p>
    <w:p w:rsidR="00AB104C" w:rsidRPr="00654845" w:rsidRDefault="00AB104C" w:rsidP="006548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Срок действия программы: 20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654845">
        <w:rPr>
          <w:rFonts w:ascii="Times New Roman" w:hAnsi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17 г"/>
        </w:smartTagPr>
        <w:r w:rsidRPr="00654845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17</w:t>
        </w:r>
        <w:r w:rsidRPr="00654845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104C" w:rsidRPr="000A2E11" w:rsidRDefault="00AB104C" w:rsidP="000A2E11">
      <w:pPr>
        <w:pStyle w:val="ListParagraph"/>
        <w:numPr>
          <w:ilvl w:val="0"/>
          <w:numId w:val="40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Пояснительная записка</w:t>
      </w:r>
    </w:p>
    <w:p w:rsidR="00AB104C" w:rsidRPr="000A2E11" w:rsidRDefault="00AB104C" w:rsidP="000A2E11">
      <w:pPr>
        <w:pStyle w:val="ListParagraph"/>
        <w:rPr>
          <w:b/>
          <w:sz w:val="24"/>
          <w:szCs w:val="24"/>
        </w:rPr>
      </w:pPr>
    </w:p>
    <w:p w:rsidR="00AB104C" w:rsidRPr="00654845" w:rsidRDefault="00AB104C" w:rsidP="000A2E11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1.1. Общие сведения о практике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6258"/>
      </w:tblGrid>
      <w:tr w:rsidR="00AB104C" w:rsidRPr="00654845" w:rsidTr="002F41BA">
        <w:tc>
          <w:tcPr>
            <w:tcW w:w="3240" w:type="dxa"/>
            <w:vMerge w:val="restart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255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AB104C" w:rsidRPr="00654845" w:rsidTr="002F41BA">
        <w:tc>
          <w:tcPr>
            <w:tcW w:w="3240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AB104C" w:rsidRPr="00654845" w:rsidRDefault="00AB104C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6258" w:type="dxa"/>
          </w:tcPr>
          <w:p w:rsidR="00AB104C" w:rsidRPr="00654845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работа студентов</w:t>
            </w:r>
          </w:p>
        </w:tc>
      </w:tr>
      <w:tr w:rsidR="00AB104C" w:rsidRPr="00654845" w:rsidTr="002F41BA">
        <w:trPr>
          <w:trHeight w:val="237"/>
        </w:trPr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258" w:type="dxa"/>
          </w:tcPr>
          <w:p w:rsidR="00AB104C" w:rsidRPr="00654845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семинар 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258" w:type="dxa"/>
          </w:tcPr>
          <w:p w:rsidR="00AB104C" w:rsidRPr="002F41BA" w:rsidRDefault="00AB104C" w:rsidP="00755B7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Образовательные организации Пермского края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У,1,2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рассредоточенная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6258" w:type="dxa"/>
          </w:tcPr>
          <w:p w:rsidR="00AB104C" w:rsidRPr="002F41BA" w:rsidRDefault="00AB104C" w:rsidP="003F44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1BA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AB104C" w:rsidRPr="00654845" w:rsidTr="002F41BA">
        <w:tc>
          <w:tcPr>
            <w:tcW w:w="3240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6258" w:type="dxa"/>
          </w:tcPr>
          <w:p w:rsidR="00AB104C" w:rsidRPr="002F41BA" w:rsidRDefault="00AB104C" w:rsidP="00654845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учебного процесса</w:t>
            </w:r>
          </w:p>
        </w:tc>
      </w:tr>
    </w:tbl>
    <w:p w:rsidR="00AB104C" w:rsidRPr="00525D24" w:rsidRDefault="00AB104C" w:rsidP="00525D24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:rsidR="00AB104C" w:rsidRPr="00525D24" w:rsidRDefault="00AB104C" w:rsidP="00525D24">
      <w:pPr>
        <w:pStyle w:val="ListParagraph"/>
        <w:numPr>
          <w:ilvl w:val="1"/>
          <w:numId w:val="40"/>
        </w:numPr>
        <w:spacing w:line="360" w:lineRule="auto"/>
        <w:ind w:left="0" w:firstLine="770"/>
        <w:jc w:val="both"/>
        <w:rPr>
          <w:sz w:val="24"/>
          <w:szCs w:val="24"/>
        </w:rPr>
      </w:pPr>
      <w:r w:rsidRPr="00525D24">
        <w:rPr>
          <w:b/>
          <w:sz w:val="24"/>
          <w:szCs w:val="24"/>
        </w:rPr>
        <w:t xml:space="preserve">Виды профессиональной деятельности, которые реализуются обучающимся в ходе прохождения практики: </w:t>
      </w:r>
      <w:r w:rsidRPr="00525D24">
        <w:rPr>
          <w:sz w:val="24"/>
          <w:szCs w:val="24"/>
        </w:rPr>
        <w:t xml:space="preserve">научно-исследовательская деятельность </w:t>
      </w:r>
    </w:p>
    <w:p w:rsidR="00AB104C" w:rsidRPr="00525D24" w:rsidRDefault="00AB104C" w:rsidP="00525D24">
      <w:pPr>
        <w:pStyle w:val="ListParagraph"/>
        <w:spacing w:line="360" w:lineRule="auto"/>
        <w:ind w:left="0" w:firstLine="770"/>
        <w:jc w:val="both"/>
        <w:rPr>
          <w:b/>
          <w:sz w:val="24"/>
          <w:szCs w:val="24"/>
        </w:rPr>
      </w:pPr>
    </w:p>
    <w:p w:rsidR="00AB104C" w:rsidRPr="00525D24" w:rsidRDefault="00AB104C" w:rsidP="00525D24">
      <w:pPr>
        <w:pStyle w:val="ListParagraph"/>
        <w:numPr>
          <w:ilvl w:val="1"/>
          <w:numId w:val="40"/>
        </w:numPr>
        <w:spacing w:line="360" w:lineRule="auto"/>
        <w:ind w:left="0" w:firstLine="770"/>
        <w:jc w:val="both"/>
        <w:rPr>
          <w:b/>
          <w:sz w:val="24"/>
          <w:szCs w:val="24"/>
        </w:rPr>
      </w:pPr>
      <w:r w:rsidRPr="00525D24">
        <w:rPr>
          <w:b/>
          <w:sz w:val="24"/>
          <w:szCs w:val="24"/>
        </w:rPr>
        <w:t xml:space="preserve">Место практики в структуре ООП: </w:t>
      </w:r>
    </w:p>
    <w:p w:rsidR="00AB104C" w:rsidRPr="00880B65" w:rsidRDefault="00AB104C" w:rsidP="00525D24">
      <w:pPr>
        <w:tabs>
          <w:tab w:val="num" w:pos="756"/>
        </w:tabs>
        <w:spacing w:after="0" w:line="360" w:lineRule="auto"/>
        <w:ind w:firstLine="754"/>
        <w:jc w:val="both"/>
        <w:rPr>
          <w:rFonts w:ascii="Times New Roman" w:hAnsi="Times New Roman"/>
          <w:sz w:val="24"/>
          <w:szCs w:val="24"/>
        </w:rPr>
      </w:pPr>
      <w:r w:rsidRPr="00525D24">
        <w:rPr>
          <w:rFonts w:ascii="Times New Roman" w:hAnsi="Times New Roman"/>
          <w:b/>
          <w:sz w:val="24"/>
          <w:szCs w:val="24"/>
        </w:rPr>
        <w:t>Дисциплина «Научно-исследовательский семинар» реализуется базовом блоке</w:t>
      </w:r>
      <w:r w:rsidRPr="00E65FEA">
        <w:rPr>
          <w:rFonts w:ascii="Times New Roman" w:hAnsi="Times New Roman"/>
          <w:sz w:val="24"/>
          <w:szCs w:val="24"/>
        </w:rPr>
        <w:t xml:space="preserve">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</w:rPr>
        <w:t xml:space="preserve">(Б.2) </w:t>
      </w:r>
      <w:r w:rsidRPr="00E65FEA">
        <w:rPr>
          <w:rFonts w:ascii="Times New Roman" w:hAnsi="Times New Roman"/>
          <w:sz w:val="24"/>
          <w:szCs w:val="24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</w:rPr>
        <w:t xml:space="preserve">(В02) </w:t>
      </w:r>
      <w:r w:rsidRPr="00E65FEA">
        <w:rPr>
          <w:rFonts w:ascii="Times New Roman" w:hAnsi="Times New Roman"/>
          <w:sz w:val="24"/>
          <w:szCs w:val="24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AB104C" w:rsidRPr="00880B65" w:rsidRDefault="00AB104C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>Освоение дисциплины магистрантами сопровождается практической деятельностью на стажировочной площадке, в ходе которой формируются и закрепляются базовые компетенции в области научно-исследовательской деятельности.</w:t>
      </w:r>
    </w:p>
    <w:p w:rsidR="00AB104C" w:rsidRPr="00880B65" w:rsidRDefault="00AB104C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>Дисциплина «Н</w:t>
      </w:r>
      <w:r>
        <w:rPr>
          <w:rFonts w:ascii="Times New Roman" w:hAnsi="Times New Roman"/>
          <w:sz w:val="24"/>
          <w:szCs w:val="24"/>
        </w:rPr>
        <w:t>аучно-исследовательский семинар</w:t>
      </w:r>
      <w:r w:rsidRPr="00880B65">
        <w:rPr>
          <w:rFonts w:ascii="Times New Roman" w:hAnsi="Times New Roman"/>
          <w:sz w:val="24"/>
          <w:szCs w:val="24"/>
        </w:rPr>
        <w:t>» является необходимой основой для проведения педагогического исследования в рамках подготовки магистерской диссертации. 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AB104C" w:rsidRPr="00880B65" w:rsidRDefault="00AB104C" w:rsidP="00880B65">
      <w:pPr>
        <w:tabs>
          <w:tab w:val="num" w:pos="756"/>
        </w:tabs>
        <w:spacing w:line="360" w:lineRule="auto"/>
        <w:ind w:left="357" w:firstLine="754"/>
        <w:jc w:val="both"/>
        <w:rPr>
          <w:rFonts w:ascii="Times New Roman" w:hAnsi="Times New Roman"/>
          <w:sz w:val="24"/>
          <w:szCs w:val="24"/>
        </w:rPr>
      </w:pPr>
      <w:r w:rsidRPr="00880B65">
        <w:rPr>
          <w:rFonts w:ascii="Times New Roman" w:hAnsi="Times New Roman"/>
          <w:sz w:val="24"/>
          <w:szCs w:val="24"/>
        </w:rPr>
        <w:t xml:space="preserve">Освоение студентами дисциплины происходит в </w:t>
      </w:r>
      <w:r w:rsidRPr="00880B65">
        <w:rPr>
          <w:rFonts w:ascii="Times New Roman" w:hAnsi="Times New Roman"/>
          <w:b/>
          <w:bCs/>
          <w:sz w:val="24"/>
          <w:szCs w:val="24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AB104C" w:rsidRPr="00525D24" w:rsidRDefault="00AB104C" w:rsidP="00BA3DBB">
      <w:pPr>
        <w:pStyle w:val="ListParagraph"/>
        <w:numPr>
          <w:ilvl w:val="1"/>
          <w:numId w:val="40"/>
        </w:numPr>
        <w:outlineLvl w:val="0"/>
        <w:rPr>
          <w:b/>
          <w:sz w:val="24"/>
          <w:szCs w:val="24"/>
        </w:rPr>
      </w:pPr>
      <w:r w:rsidRPr="00525D24">
        <w:rPr>
          <w:b/>
          <w:sz w:val="24"/>
          <w:szCs w:val="24"/>
        </w:rPr>
        <w:t xml:space="preserve">Цель и задачи практики: </w:t>
      </w:r>
    </w:p>
    <w:p w:rsidR="00AB104C" w:rsidRPr="00AE5FCE" w:rsidRDefault="00AB104C" w:rsidP="00BA3DBB">
      <w:pPr>
        <w:tabs>
          <w:tab w:val="num" w:pos="7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Основная </w:t>
      </w:r>
      <w:r w:rsidRPr="00525D24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«Научно-исследовательский семинар» заключается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в формировании у магистрантов навыков проводить прикладные исследования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 использованием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инструментария в области обучения и </w:t>
      </w:r>
      <w:r>
        <w:rPr>
          <w:rFonts w:ascii="Times New Roman" w:hAnsi="Times New Roman"/>
          <w:sz w:val="24"/>
          <w:szCs w:val="24"/>
          <w:lang w:eastAsia="ru-RU"/>
        </w:rPr>
        <w:t>воспитания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детей в начальной школе.</w:t>
      </w:r>
    </w:p>
    <w:p w:rsidR="00AB104C" w:rsidRPr="00AE5FCE" w:rsidRDefault="00AB104C" w:rsidP="00BA3DBB">
      <w:pPr>
        <w:tabs>
          <w:tab w:val="num" w:pos="7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24">
        <w:rPr>
          <w:rFonts w:ascii="Times New Roman" w:hAnsi="Times New Roman"/>
          <w:i/>
          <w:sz w:val="24"/>
          <w:szCs w:val="24"/>
          <w:lang w:eastAsia="ru-RU"/>
        </w:rPr>
        <w:t>Задачи 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>:</w:t>
      </w:r>
    </w:p>
    <w:p w:rsidR="00AB104C" w:rsidRPr="00AE5FCE" w:rsidRDefault="00AB104C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Ознакомиться со способами </w:t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выделения исследовательской проблемы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контексте реальной профессиональной деятельности и разрабатывать план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bCs/>
          <w:iCs/>
          <w:sz w:val="24"/>
          <w:szCs w:val="24"/>
          <w:lang w:eastAsia="ru-RU"/>
        </w:rPr>
        <w:t>ее изучения</w:t>
      </w:r>
      <w:r w:rsidRPr="00AE5FCE">
        <w:rPr>
          <w:rFonts w:ascii="Times New Roman" w:hAnsi="Times New Roman"/>
          <w:sz w:val="24"/>
          <w:szCs w:val="24"/>
          <w:lang w:eastAsia="ru-RU"/>
        </w:rPr>
        <w:t>.</w:t>
      </w:r>
    </w:p>
    <w:p w:rsidR="00AB104C" w:rsidRPr="00AE5FCE" w:rsidRDefault="00AB104C" w:rsidP="00BA3DBB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Научиться критически оценивать адекватность методов решения исследуемой проблемы в образовательном пространстве начальной школы.</w:t>
      </w:r>
    </w:p>
    <w:p w:rsidR="00AB104C" w:rsidRPr="00332B56" w:rsidRDefault="00AB104C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Овладеть умениями делать заключения по итогам проведенного исследования и разрабатывать с учетом сделанных заключений рекомендации для педагогов и обучающихся.</w:t>
      </w:r>
    </w:p>
    <w:p w:rsidR="00AB104C" w:rsidRPr="00AE5FCE" w:rsidRDefault="00AB104C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Овладеть умениями представлять результаты исследования различными способами. </w:t>
      </w:r>
    </w:p>
    <w:p w:rsidR="00AB104C" w:rsidRPr="00AE5FCE" w:rsidRDefault="00AB104C" w:rsidP="00BA3DBB">
      <w:pPr>
        <w:numPr>
          <w:ilvl w:val="0"/>
          <w:numId w:val="42"/>
        </w:numPr>
        <w:tabs>
          <w:tab w:val="num" w:pos="756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>Приобрести опыт рефлексии научно-исследовательской деятельности.</w:t>
      </w:r>
    </w:p>
    <w:p w:rsidR="00AB104C" w:rsidRDefault="00AB104C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D24">
        <w:rPr>
          <w:rFonts w:ascii="Times New Roman" w:hAnsi="Times New Roman"/>
          <w:b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p w:rsidR="00AB104C" w:rsidRPr="00525D24" w:rsidRDefault="00AB104C" w:rsidP="00654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1877"/>
        <w:gridCol w:w="1701"/>
        <w:gridCol w:w="1837"/>
        <w:gridCol w:w="1706"/>
      </w:tblGrid>
      <w:tr w:rsidR="00AB104C" w:rsidRPr="00654845" w:rsidTr="00B53E8E">
        <w:tc>
          <w:tcPr>
            <w:tcW w:w="560" w:type="dxa"/>
            <w:vMerge w:val="restart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877" w:type="dxa"/>
            <w:vMerge w:val="restart"/>
          </w:tcPr>
          <w:p w:rsidR="00AB104C" w:rsidRPr="00654845" w:rsidRDefault="00AB104C" w:rsidP="00654845">
            <w:pPr>
              <w:spacing w:after="0" w:line="252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244" w:type="dxa"/>
            <w:gridSpan w:val="3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AB104C" w:rsidRPr="00654845" w:rsidTr="00B53E8E">
        <w:tc>
          <w:tcPr>
            <w:tcW w:w="560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37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706" w:type="dxa"/>
          </w:tcPr>
          <w:p w:rsidR="00AB104C" w:rsidRPr="00654845" w:rsidRDefault="00AB104C" w:rsidP="00654845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</w:tr>
      <w:tr w:rsidR="00AB104C" w:rsidRPr="00654845" w:rsidTr="00B53E8E">
        <w:tc>
          <w:tcPr>
            <w:tcW w:w="560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B104C" w:rsidRPr="00654845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104C" w:rsidRPr="00854AD2" w:rsidTr="00B53E8E">
        <w:tc>
          <w:tcPr>
            <w:tcW w:w="560" w:type="dxa"/>
          </w:tcPr>
          <w:p w:rsidR="00AB104C" w:rsidRPr="00854AD2" w:rsidRDefault="00AB104C" w:rsidP="00654845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6" w:type="dxa"/>
          </w:tcPr>
          <w:p w:rsidR="00AB104C" w:rsidRPr="00854AD2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ПК-5</w:t>
            </w:r>
            <w:r>
              <w:rPr>
                <w:rFonts w:ascii="Times New Roman" w:hAnsi="Times New Roman"/>
              </w:rPr>
              <w:br/>
            </w:r>
            <w:r w:rsidRPr="00854AD2">
              <w:rPr>
                <w:rFonts w:ascii="Times New Roman" w:hAnsi="Times New Roman"/>
              </w:rPr>
              <w:t>С</w:t>
            </w:r>
            <w:r w:rsidRPr="00854AD2">
              <w:rPr>
                <w:rFonts w:ascii="Times New Roman" w:hAnsi="Times New Roman"/>
                <w:sz w:val="24"/>
                <w:szCs w:val="24"/>
              </w:rPr>
      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1877" w:type="dxa"/>
          </w:tcPr>
          <w:p w:rsidR="00AB104C" w:rsidRPr="00854AD2" w:rsidRDefault="00AB104C" w:rsidP="00654845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440943" w:rsidRDefault="00AB104C" w:rsidP="00440943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440943">
              <w:rPr>
                <w:rFonts w:ascii="Times New Roman" w:hAnsi="Times New Roman"/>
                <w:b/>
              </w:rPr>
              <w:t xml:space="preserve">Код З 1 (ПК-5): </w:t>
            </w:r>
          </w:p>
          <w:p w:rsidR="00AB104C" w:rsidRPr="00440943" w:rsidRDefault="00AB104C" w:rsidP="00854AD2">
            <w:pPr>
              <w:spacing w:after="0" w:line="240" w:lineRule="auto"/>
              <w:jc w:val="both"/>
              <w:rPr>
                <w:rStyle w:val="111"/>
                <w:rFonts w:ascii="Times New Roman" w:hAnsi="Times New Roman"/>
                <w:sz w:val="22"/>
              </w:rPr>
            </w:pPr>
            <w:r w:rsidRPr="00440943">
              <w:rPr>
                <w:rFonts w:ascii="Times New Roman" w:hAnsi="Times New Roman"/>
              </w:rPr>
              <w:t xml:space="preserve">методологические основы </w:t>
            </w:r>
            <w:r w:rsidRPr="00440943">
              <w:rPr>
                <w:rStyle w:val="111"/>
                <w:rFonts w:ascii="Times New Roman" w:hAnsi="Times New Roman"/>
                <w:color w:val="000000"/>
                <w:sz w:val="22"/>
              </w:rPr>
              <w:t>и приемы научно-исследовательской работы</w:t>
            </w:r>
            <w:r w:rsidRPr="00440943">
              <w:rPr>
                <w:rStyle w:val="111"/>
                <w:rFonts w:ascii="Times New Roman" w:hAnsi="Times New Roman"/>
                <w:sz w:val="22"/>
              </w:rPr>
              <w:t>, логическую структуру исследования (проблема, тема, объект и предмет, цели и задачи исследования);</w:t>
            </w:r>
          </w:p>
          <w:p w:rsidR="00AB104C" w:rsidRPr="00440943" w:rsidRDefault="00AB104C" w:rsidP="00440943">
            <w:pPr>
              <w:spacing w:after="0" w:line="204" w:lineRule="auto"/>
              <w:ind w:right="-108"/>
              <w:rPr>
                <w:b/>
              </w:rPr>
            </w:pPr>
            <w:r w:rsidRPr="00440943">
              <w:rPr>
                <w:rFonts w:ascii="Times New Roman" w:hAnsi="Times New Roman"/>
                <w:b/>
              </w:rPr>
              <w:t>Код З 2 (ПК-5):</w:t>
            </w:r>
          </w:p>
          <w:p w:rsidR="00AB104C" w:rsidRPr="00440943" w:rsidRDefault="00AB104C" w:rsidP="00440943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40943">
              <w:rPr>
                <w:sz w:val="22"/>
                <w:szCs w:val="22"/>
              </w:rPr>
              <w:t>теоретические</w:t>
            </w:r>
            <w:r>
              <w:rPr>
                <w:sz w:val="22"/>
                <w:szCs w:val="22"/>
              </w:rPr>
              <w:t xml:space="preserve"> </w:t>
            </w:r>
            <w:r w:rsidRPr="00440943">
              <w:rPr>
                <w:sz w:val="22"/>
                <w:szCs w:val="22"/>
              </w:rPr>
              <w:t xml:space="preserve">основы организации научно-исследовательской деятельности; </w:t>
            </w:r>
            <w:r w:rsidRPr="00440943">
              <w:rPr>
                <w:rStyle w:val="111"/>
                <w:sz w:val="22"/>
                <w:szCs w:val="22"/>
              </w:rPr>
              <w:t>методы исследования</w:t>
            </w:r>
            <w:r w:rsidRPr="00262CD9">
              <w:rPr>
                <w:rStyle w:val="11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AB104C" w:rsidRPr="00A2154C" w:rsidRDefault="00AB104C" w:rsidP="00A2154C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A2154C">
              <w:rPr>
                <w:rFonts w:ascii="Times New Roman" w:hAnsi="Times New Roman"/>
                <w:b/>
              </w:rPr>
              <w:t>Код У 1(ПК-5)</w:t>
            </w:r>
          </w:p>
          <w:p w:rsidR="00AB104C" w:rsidRPr="00A2154C" w:rsidRDefault="00AB104C" w:rsidP="00A215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154C">
              <w:rPr>
                <w:rStyle w:val="111"/>
                <w:rFonts w:ascii="Times New Roman" w:hAnsi="Times New Roman"/>
                <w:color w:val="000000"/>
                <w:sz w:val="22"/>
              </w:rPr>
              <w:t xml:space="preserve">Ставить задачу и выполнять научные исследования, </w:t>
            </w:r>
            <w:r w:rsidRPr="00A2154C">
              <w:rPr>
                <w:rFonts w:ascii="Times New Roman" w:hAnsi="Times New Roman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AB104C" w:rsidRDefault="00AB104C" w:rsidP="00A215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CE5">
              <w:rPr>
                <w:rFonts w:ascii="Times New Roman" w:hAnsi="Times New Roman"/>
                <w:b/>
                <w:sz w:val="24"/>
                <w:szCs w:val="24"/>
              </w:rPr>
              <w:t>Код У 2 (ПК-5)</w:t>
            </w:r>
          </w:p>
          <w:p w:rsidR="00AB104C" w:rsidRDefault="00AB104C" w:rsidP="00A2154C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084002"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AB104C" w:rsidRPr="00854AD2" w:rsidRDefault="00AB104C" w:rsidP="00A215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B104C" w:rsidRPr="00B53E8E" w:rsidRDefault="00AB104C" w:rsidP="00B53E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3E8E">
              <w:rPr>
                <w:rFonts w:ascii="Times New Roman" w:hAnsi="Times New Roman"/>
                <w:b/>
                <w:sz w:val="20"/>
                <w:szCs w:val="20"/>
              </w:rPr>
              <w:t>Код В 1(ПК-5)</w:t>
            </w:r>
          </w:p>
          <w:p w:rsidR="00AB104C" w:rsidRPr="00B53E8E" w:rsidRDefault="00AB104C" w:rsidP="00B53E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 w:rsidRPr="00B53E8E">
              <w:rPr>
                <w:rFonts w:ascii="Times New Roman" w:hAnsi="Times New Roman"/>
              </w:rPr>
              <w:t>методологией научного исследования,</w:t>
            </w:r>
            <w:r w:rsidRPr="00B53E8E">
              <w:rPr>
                <w:rStyle w:val="111"/>
                <w:rFonts w:ascii="Times New Roman" w:hAnsi="Times New Roman"/>
                <w:color w:val="000000"/>
                <w:sz w:val="22"/>
              </w:rPr>
              <w:t xml:space="preserve"> навыками применения теоретических знаний </w:t>
            </w:r>
            <w:r w:rsidRPr="00B53E8E">
              <w:rPr>
                <w:rFonts w:ascii="Times New Roman" w:hAnsi="Times New Roman"/>
              </w:rPr>
              <w:t>по решению исследователь</w:t>
            </w:r>
            <w:r>
              <w:rPr>
                <w:rFonts w:ascii="Times New Roman" w:hAnsi="Times New Roman"/>
              </w:rPr>
              <w:t>-</w:t>
            </w:r>
            <w:r w:rsidRPr="00B53E8E">
              <w:rPr>
                <w:rFonts w:ascii="Times New Roman" w:hAnsi="Times New Roman"/>
              </w:rPr>
              <w:t>ских задач</w:t>
            </w:r>
          </w:p>
          <w:p w:rsidR="00AB104C" w:rsidRDefault="00AB104C" w:rsidP="00B53E8E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 В 2 (ПК-5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104C" w:rsidRDefault="00AB104C" w:rsidP="00B967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организации </w:t>
            </w:r>
            <w:r w:rsidRPr="008827C6">
              <w:rPr>
                <w:rFonts w:ascii="Times New Roman" w:hAnsi="Times New Roman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методами научного исследования</w:t>
            </w:r>
          </w:p>
          <w:p w:rsidR="00AB104C" w:rsidRPr="00854AD2" w:rsidRDefault="00AB104C" w:rsidP="00B96719">
            <w:pPr>
              <w:spacing w:after="0" w:line="204" w:lineRule="auto"/>
              <w:ind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B104C" w:rsidRPr="00654845" w:rsidTr="00B53E8E">
        <w:tc>
          <w:tcPr>
            <w:tcW w:w="560" w:type="dxa"/>
          </w:tcPr>
          <w:p w:rsidR="00AB104C" w:rsidRPr="00D4178A" w:rsidRDefault="00AB104C" w:rsidP="00D4178A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66" w:type="dxa"/>
          </w:tcPr>
          <w:p w:rsidR="00AB104C" w:rsidRPr="00B7481A" w:rsidRDefault="00AB104C" w:rsidP="00C469E9">
            <w:pPr>
              <w:spacing w:after="120"/>
              <w:rPr>
                <w:rFonts w:ascii="Times New Roman" w:hAnsi="Times New Roman"/>
              </w:rPr>
            </w:pPr>
            <w:r w:rsidRPr="00B7481A"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</w:rPr>
              <w:br/>
            </w:r>
            <w:r w:rsidRPr="00B7481A">
              <w:rPr>
                <w:rFonts w:ascii="Times New Roman" w:hAnsi="Times New Roman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  <w:p w:rsidR="00AB104C" w:rsidRPr="00B7481A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C469E9" w:rsidRDefault="00AB104C" w:rsidP="00C469E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017ADE">
              <w:rPr>
                <w:sz w:val="24"/>
                <w:szCs w:val="24"/>
              </w:rPr>
              <w:t>сновные положения теории исследовательских задач (</w:t>
            </w:r>
            <w:r>
              <w:rPr>
                <w:sz w:val="24"/>
                <w:szCs w:val="24"/>
              </w:rPr>
              <w:t>структура, приемы и способы решения</w:t>
            </w:r>
            <w:r w:rsidRPr="00017ADE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AB104C" w:rsidRPr="00654845" w:rsidRDefault="00AB104C" w:rsidP="009C62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496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и нестандартные задачи 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>с помощью комплекса современных методов исследования; использовать информационные и инновационные технологии в решения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 xml:space="preserve"> исследовательских задач</w:t>
            </w:r>
          </w:p>
        </w:tc>
        <w:tc>
          <w:tcPr>
            <w:tcW w:w="1706" w:type="dxa"/>
          </w:tcPr>
          <w:p w:rsidR="00AB104C" w:rsidRDefault="00AB104C" w:rsidP="00C46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AB104C" w:rsidRPr="00654845" w:rsidRDefault="00AB104C" w:rsidP="00654845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AB104C" w:rsidRDefault="00AB104C" w:rsidP="0065484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104C" w:rsidRPr="000A2E11" w:rsidRDefault="00AB104C" w:rsidP="000A2E11">
      <w:pPr>
        <w:pStyle w:val="ListParagraph"/>
        <w:numPr>
          <w:ilvl w:val="0"/>
          <w:numId w:val="40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AB104C" w:rsidRPr="000A2E11" w:rsidRDefault="00AB104C" w:rsidP="000A2E11">
      <w:pPr>
        <w:ind w:left="360" w:firstLine="349"/>
        <w:outlineLvl w:val="0"/>
        <w:rPr>
          <w:rFonts w:ascii="Times New Roman" w:hAnsi="Times New Roman"/>
          <w:b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AB104C" w:rsidRPr="00654845" w:rsidRDefault="00AB104C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Pr="00654845">
        <w:rPr>
          <w:rFonts w:ascii="Times New Roman" w:hAnsi="Times New Roman"/>
          <w:sz w:val="24"/>
          <w:szCs w:val="24"/>
          <w:lang w:eastAsia="ru-RU"/>
        </w:rPr>
        <w:t xml:space="preserve">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825"/>
        <w:gridCol w:w="1276"/>
        <w:gridCol w:w="1066"/>
        <w:gridCol w:w="1485"/>
        <w:gridCol w:w="993"/>
      </w:tblGrid>
      <w:tr w:rsidR="00AB104C" w:rsidRPr="00654845" w:rsidTr="00654845">
        <w:trPr>
          <w:trHeight w:val="495"/>
        </w:trPr>
        <w:tc>
          <w:tcPr>
            <w:tcW w:w="851" w:type="dxa"/>
            <w:vMerge w:val="restart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Виды работ,</w:t>
            </w:r>
          </w:p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342" w:type="dxa"/>
            <w:gridSpan w:val="2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Трудоемкость </w:t>
            </w:r>
          </w:p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</w:tcPr>
          <w:p w:rsidR="00AB104C" w:rsidRPr="00654845" w:rsidRDefault="00AB104C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</w:tcPr>
          <w:p w:rsidR="00AB104C" w:rsidRPr="00654845" w:rsidRDefault="00AB104C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AB104C" w:rsidRPr="00654845" w:rsidTr="00654845">
        <w:trPr>
          <w:trHeight w:val="352"/>
        </w:trPr>
        <w:tc>
          <w:tcPr>
            <w:tcW w:w="9498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B104C" w:rsidRPr="00654845" w:rsidRDefault="00AB104C" w:rsidP="006548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04C" w:rsidRPr="00654845" w:rsidTr="00654845">
        <w:trPr>
          <w:trHeight w:val="344"/>
        </w:trPr>
        <w:tc>
          <w:tcPr>
            <w:tcW w:w="851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8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B104C" w:rsidRPr="00654845" w:rsidTr="00654845">
        <w:trPr>
          <w:trHeight w:val="301"/>
        </w:trPr>
        <w:tc>
          <w:tcPr>
            <w:tcW w:w="9498" w:type="dxa"/>
            <w:gridSpan w:val="6"/>
          </w:tcPr>
          <w:p w:rsidR="00AB104C" w:rsidRPr="00654845" w:rsidRDefault="00AB104C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Вводный этап практики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4.09.17- 16.12.17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</w:tr>
      <w:tr w:rsidR="00AB104C" w:rsidRPr="00654845" w:rsidTr="00654845">
        <w:trPr>
          <w:trHeight w:val="196"/>
        </w:trPr>
        <w:tc>
          <w:tcPr>
            <w:tcW w:w="851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104C" w:rsidRPr="00050421" w:rsidRDefault="00AB104C" w:rsidP="00362392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50421">
              <w:rPr>
                <w:rFonts w:ascii="Times New Roman" w:hAnsi="Times New Roman"/>
                <w:sz w:val="24"/>
                <w:szCs w:val="24"/>
              </w:rPr>
              <w:t>Анализ системы педагогических наук, круга педагогических проблем в области воспитания и обучения младшего 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104C" w:rsidRPr="00050421" w:rsidRDefault="00AB104C" w:rsidP="005A0FA5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1 Исследовательского портфолио: Формулировка темы курсовой работы</w:t>
            </w:r>
          </w:p>
        </w:tc>
        <w:tc>
          <w:tcPr>
            <w:tcW w:w="127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ПК5</w:t>
            </w:r>
          </w:p>
        </w:tc>
      </w:tr>
      <w:tr w:rsidR="00AB104C" w:rsidRPr="00654845" w:rsidTr="00654845">
        <w:trPr>
          <w:trHeight w:val="197"/>
        </w:trPr>
        <w:tc>
          <w:tcPr>
            <w:tcW w:w="9498" w:type="dxa"/>
            <w:gridSpan w:val="6"/>
          </w:tcPr>
          <w:p w:rsidR="00AB104C" w:rsidRPr="00654845" w:rsidRDefault="00AB104C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Основной этап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01.01.18-09.06.18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час)</w:t>
            </w:r>
          </w:p>
        </w:tc>
      </w:tr>
      <w:tr w:rsidR="00AB104C" w:rsidRPr="00654845" w:rsidTr="00654845">
        <w:trPr>
          <w:trHeight w:val="260"/>
        </w:trPr>
        <w:tc>
          <w:tcPr>
            <w:tcW w:w="851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104C" w:rsidRPr="0091683E" w:rsidRDefault="00AB104C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>Изучение методологии педагогического исследования (проблема, объект и предмет исследования, гипотеза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 xml:space="preserve"> тема, цель, </w:t>
            </w: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9168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104C" w:rsidRDefault="00AB104C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2 Исследовательского портфолио: План</w:t>
            </w:r>
            <w:r w:rsidRPr="00AE5FCE">
              <w:rPr>
                <w:rFonts w:ascii="Times New Roman" w:hAnsi="Times New Roman"/>
                <w:sz w:val="24"/>
                <w:szCs w:val="24"/>
              </w:rPr>
              <w:t>-проспект исследования</w:t>
            </w:r>
          </w:p>
          <w:p w:rsidR="00AB104C" w:rsidRDefault="00AB104C" w:rsidP="0091683E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83E">
              <w:rPr>
                <w:rFonts w:ascii="Times New Roman" w:hAnsi="Times New Roman"/>
                <w:sz w:val="24"/>
                <w:szCs w:val="24"/>
              </w:rPr>
              <w:t>3.Организация теоретического исследования. Анализ педагогической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104C" w:rsidRDefault="00AB104C" w:rsidP="00D8309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3 исследовательского портфолио: Реферат  по теме исследования.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технологии планирования и проведения педагогического эксперимента и опытной работы в педагогическом исследовании. 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4 исследовательского портфолио: Программа педагогического эксперимента/опытной работы.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Изучение способов интерпретации результатов опытной работы и педагогического эксперимента.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5 исследовательского портфолио: Графическая форма представления результатов педагогического эксперимента/ опытной работы.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6.Изучение способов представления результатов опытной работы и педагогического эксперимента.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6 исследовательского портфолио: Заключение и рекомендации по итогам исследования</w:t>
            </w:r>
          </w:p>
          <w:p w:rsidR="00AB104C" w:rsidRDefault="00AB104C" w:rsidP="0048516B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форм представления научных результатов: научная дискуссия, стендовый доклад (постерная презентация), научная публикация.</w:t>
            </w:r>
          </w:p>
          <w:p w:rsidR="00AB104C" w:rsidRDefault="00AB104C" w:rsidP="0046117A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7 исследовательского портфолио:</w:t>
            </w:r>
          </w:p>
          <w:p w:rsidR="00AB104C" w:rsidRDefault="00AB104C" w:rsidP="0046117A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Стендовый доклад.</w:t>
            </w:r>
          </w:p>
          <w:p w:rsidR="00AB104C" w:rsidRDefault="00AB104C" w:rsidP="00FF1C4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Изучение квалификационных форм представления научных результатов (курсовая работа и др.)</w:t>
            </w:r>
          </w:p>
          <w:p w:rsidR="00AB104C" w:rsidRDefault="00AB104C" w:rsidP="00281F9D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части 8 исследовательского портфолио:</w:t>
            </w:r>
          </w:p>
          <w:p w:rsidR="00AB104C" w:rsidRPr="00281F9D" w:rsidRDefault="00AB104C" w:rsidP="00FF1C4F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Оглавление курсовой работы.</w:t>
            </w:r>
          </w:p>
        </w:tc>
        <w:tc>
          <w:tcPr>
            <w:tcW w:w="127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104C" w:rsidRDefault="00AB104C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ПК5,</w:t>
            </w:r>
          </w:p>
          <w:p w:rsidR="00AB104C" w:rsidRPr="00654845" w:rsidRDefault="00AB104C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ПК6</w:t>
            </w:r>
          </w:p>
        </w:tc>
      </w:tr>
      <w:tr w:rsidR="00AB104C" w:rsidRPr="00654845" w:rsidTr="00654845">
        <w:trPr>
          <w:trHeight w:val="205"/>
        </w:trPr>
        <w:tc>
          <w:tcPr>
            <w:tcW w:w="9498" w:type="dxa"/>
            <w:gridSpan w:val="6"/>
          </w:tcPr>
          <w:p w:rsidR="00AB104C" w:rsidRPr="00654845" w:rsidRDefault="00AB104C" w:rsidP="00CD2C76">
            <w:pPr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Итоговый этап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25.06.18-07.07.18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36 час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104C" w:rsidRPr="00654845" w:rsidTr="00654845">
        <w:trPr>
          <w:trHeight w:val="195"/>
        </w:trPr>
        <w:tc>
          <w:tcPr>
            <w:tcW w:w="851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104C" w:rsidRPr="003A1E20" w:rsidRDefault="00AB104C" w:rsidP="003A1E2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E20">
              <w:rPr>
                <w:rFonts w:ascii="Times New Roman" w:hAnsi="Times New Roman"/>
                <w:sz w:val="24"/>
                <w:szCs w:val="24"/>
              </w:rPr>
              <w:t>Изучение требований к оформлению результатов исследования.</w:t>
            </w:r>
          </w:p>
          <w:p w:rsidR="00AB104C" w:rsidRDefault="00AB104C" w:rsidP="00281F9D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формирования  исследовательского портфолио: частей 1-8.</w:t>
            </w:r>
          </w:p>
          <w:p w:rsidR="00AB104C" w:rsidRPr="003A1E20" w:rsidRDefault="00AB104C" w:rsidP="003A1E20">
            <w:pPr>
              <w:tabs>
                <w:tab w:val="left" w:pos="4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рефлексивного листка по итогам ведения исследовательского портфолио</w:t>
            </w:r>
          </w:p>
        </w:tc>
        <w:tc>
          <w:tcPr>
            <w:tcW w:w="127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6</w:t>
            </w:r>
          </w:p>
        </w:tc>
      </w:tr>
      <w:tr w:rsidR="00AB104C" w:rsidRPr="00654845" w:rsidTr="00654845">
        <w:trPr>
          <w:trHeight w:val="299"/>
        </w:trPr>
        <w:tc>
          <w:tcPr>
            <w:tcW w:w="851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:rsidR="00AB104C" w:rsidRPr="00654845" w:rsidRDefault="00AB104C" w:rsidP="00CD2C76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Итого  </w:t>
            </w:r>
            <w:r>
              <w:rPr>
                <w:rFonts w:ascii="Times New Roman" w:hAnsi="Times New Roman"/>
                <w:sz w:val="20"/>
                <w:szCs w:val="20"/>
              </w:rPr>
              <w:t>324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04C" w:rsidRDefault="00AB104C" w:rsidP="006548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B104C" w:rsidRPr="000A2E11" w:rsidRDefault="00AB104C" w:rsidP="000A2E11">
      <w:pPr>
        <w:pStyle w:val="ListParagraph"/>
        <w:numPr>
          <w:ilvl w:val="0"/>
          <w:numId w:val="40"/>
        </w:numPr>
        <w:spacing w:line="204" w:lineRule="auto"/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Формы отчётности по практике.</w:t>
      </w:r>
    </w:p>
    <w:p w:rsidR="00AB104C" w:rsidRDefault="00AB104C" w:rsidP="000A2E11">
      <w:pPr>
        <w:spacing w:before="240" w:after="0" w:line="20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Отчётная документации по практике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228"/>
        <w:gridCol w:w="3404"/>
        <w:gridCol w:w="1419"/>
      </w:tblGrid>
      <w:tr w:rsidR="00AB104C" w:rsidRPr="00654845" w:rsidTr="009C1937">
        <w:tc>
          <w:tcPr>
            <w:tcW w:w="594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8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 xml:space="preserve">Перечень отчетной документации </w:t>
            </w:r>
          </w:p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(форма предоставления отчета)</w:t>
            </w:r>
          </w:p>
        </w:tc>
        <w:tc>
          <w:tcPr>
            <w:tcW w:w="3404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Требования к содержанию</w:t>
            </w:r>
          </w:p>
        </w:tc>
        <w:tc>
          <w:tcPr>
            <w:tcW w:w="1419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Сроки отчета</w:t>
            </w:r>
          </w:p>
        </w:tc>
      </w:tr>
      <w:tr w:rsidR="00AB104C" w:rsidRPr="00654845" w:rsidTr="009C1937">
        <w:tc>
          <w:tcPr>
            <w:tcW w:w="594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B104C" w:rsidRPr="00654845" w:rsidRDefault="00AB104C" w:rsidP="00654845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104C" w:rsidRPr="00654845" w:rsidTr="009C1937">
        <w:tc>
          <w:tcPr>
            <w:tcW w:w="594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Исследовательское портфолио </w:t>
            </w:r>
          </w:p>
        </w:tc>
        <w:tc>
          <w:tcPr>
            <w:tcW w:w="3404" w:type="dxa"/>
          </w:tcPr>
          <w:p w:rsidR="00AB104C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Исследовательское портфолио включает в себя 8 частей:</w:t>
            </w:r>
          </w:p>
          <w:p w:rsidR="00AB104C" w:rsidRPr="00654FC9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 w:rsidRPr="00654FC9">
              <w:rPr>
                <w:sz w:val="24"/>
                <w:szCs w:val="24"/>
              </w:rPr>
              <w:t>Формулировка темы курсовой работы.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AE5FCE">
              <w:rPr>
                <w:sz w:val="24"/>
                <w:szCs w:val="24"/>
              </w:rPr>
              <w:t>-проспект исследования</w:t>
            </w:r>
            <w:r>
              <w:rPr>
                <w:sz w:val="24"/>
                <w:szCs w:val="24"/>
              </w:rPr>
              <w:t>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 по теме исследования.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 w:rsidRPr="0065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 педагогического эксперимента/опытной работы.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форма представления результатов педагогического эксперимента/ опытной работы.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 по итогам исследования.</w:t>
            </w:r>
          </w:p>
          <w:p w:rsidR="00AB104C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Стендовый доклад.</w:t>
            </w:r>
          </w:p>
          <w:p w:rsidR="00AB104C" w:rsidRPr="00654FC9" w:rsidRDefault="00AB104C" w:rsidP="00654FC9">
            <w:pPr>
              <w:pStyle w:val="ListParagraph"/>
              <w:numPr>
                <w:ilvl w:val="0"/>
                <w:numId w:val="43"/>
              </w:num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 курсовой работы</w:t>
            </w:r>
          </w:p>
        </w:tc>
        <w:tc>
          <w:tcPr>
            <w:tcW w:w="1419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07.07.18</w:t>
            </w:r>
          </w:p>
        </w:tc>
      </w:tr>
      <w:tr w:rsidR="00AB104C" w:rsidRPr="00654845" w:rsidTr="009C1937">
        <w:tc>
          <w:tcPr>
            <w:tcW w:w="594" w:type="dxa"/>
          </w:tcPr>
          <w:p w:rsidR="00AB104C" w:rsidRPr="00654845" w:rsidRDefault="00AB104C" w:rsidP="00654845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8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рефлексивного листка по итогам ведения исследовательского портфолио студентом </w:t>
            </w:r>
          </w:p>
        </w:tc>
        <w:tc>
          <w:tcPr>
            <w:tcW w:w="3404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рефлексивного листка по итогам ведения исследовательского портфолио прилагается </w:t>
            </w:r>
          </w:p>
        </w:tc>
        <w:tc>
          <w:tcPr>
            <w:tcW w:w="1419" w:type="dxa"/>
          </w:tcPr>
          <w:p w:rsidR="00AB104C" w:rsidRPr="00654845" w:rsidRDefault="00AB104C" w:rsidP="00654845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B104C" w:rsidRPr="00654845" w:rsidRDefault="00AB104C" w:rsidP="000A2E1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4. Фонд оценочных средств по практике.</w:t>
      </w:r>
    </w:p>
    <w:p w:rsidR="00AB104C" w:rsidRDefault="00AB104C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4.1. Перечень диагностирующих материалов и шкалы оценивания знаний, умений и способов владения ими на разных уровнях их усвоения. </w:t>
      </w:r>
    </w:p>
    <w:p w:rsidR="00AB104C" w:rsidRPr="00AE5FCE" w:rsidRDefault="00AB104C" w:rsidP="00957F3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E5FCE">
        <w:rPr>
          <w:rFonts w:ascii="Times New Roman" w:hAnsi="Times New Roman"/>
          <w:sz w:val="24"/>
          <w:szCs w:val="24"/>
        </w:rPr>
        <w:t xml:space="preserve">фонд диагностического (входного) контроля. </w:t>
      </w:r>
    </w:p>
    <w:p w:rsidR="00AB104C" w:rsidRPr="00AE5FCE" w:rsidRDefault="00AB104C" w:rsidP="00957F37">
      <w:pPr>
        <w:tabs>
          <w:tab w:val="left" w:pos="1134"/>
        </w:tabs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E5FCE">
        <w:rPr>
          <w:rFonts w:ascii="Times New Roman" w:hAnsi="Times New Roman"/>
          <w:i/>
          <w:sz w:val="24"/>
          <w:szCs w:val="24"/>
          <w:lang w:eastAsia="ru-RU"/>
        </w:rPr>
        <w:t>не предусмотрен</w:t>
      </w:r>
    </w:p>
    <w:p w:rsidR="00AB104C" w:rsidRPr="00AE5FCE" w:rsidRDefault="00AB104C" w:rsidP="00957F37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E5FCE">
        <w:rPr>
          <w:rFonts w:ascii="Times New Roman" w:hAnsi="Times New Roman"/>
          <w:sz w:val="24"/>
          <w:szCs w:val="24"/>
        </w:rPr>
        <w:t xml:space="preserve">фонд текущей аттестации: </w:t>
      </w:r>
    </w:p>
    <w:p w:rsidR="00AB104C" w:rsidRDefault="00AB104C" w:rsidP="00777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574">
        <w:rPr>
          <w:rFonts w:ascii="Times New Roman" w:hAnsi="Times New Roman"/>
          <w:sz w:val="24"/>
          <w:szCs w:val="24"/>
          <w:lang w:eastAsia="ru-RU"/>
        </w:rPr>
        <w:t xml:space="preserve">4.1.1. Исследовательское портфолио. Критерии оценки исследовательского портфолио. </w:t>
      </w:r>
    </w:p>
    <w:p w:rsidR="00AB104C" w:rsidRPr="00FA05BE" w:rsidRDefault="00AB104C" w:rsidP="00777574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FA05BE">
        <w:rPr>
          <w:rFonts w:ascii="Times New Roman" w:hAnsi="Times New Roman"/>
          <w:b/>
          <w:sz w:val="36"/>
          <w:szCs w:val="36"/>
        </w:rPr>
        <w:t>Исследовательское портфолио</w:t>
      </w:r>
    </w:p>
    <w:p w:rsidR="00AB104C" w:rsidRPr="00FA05BE" w:rsidRDefault="00AB104C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5BE">
        <w:rPr>
          <w:rFonts w:ascii="Times New Roman" w:hAnsi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AB104C" w:rsidRDefault="00AB104C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Исследовательское портфолио включается в </w:t>
      </w:r>
      <w:r w:rsidRPr="00AE5FCE">
        <w:rPr>
          <w:rFonts w:ascii="Times New Roman" w:hAnsi="Times New Roman"/>
          <w:sz w:val="24"/>
          <w:szCs w:val="24"/>
          <w:lang w:eastAsia="ru-RU"/>
        </w:rPr>
        <w:t>фонд текущей аттестации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перечня </w:t>
      </w:r>
      <w:r w:rsidRPr="00654845">
        <w:rPr>
          <w:rFonts w:ascii="Times New Roman" w:hAnsi="Times New Roman"/>
          <w:sz w:val="24"/>
          <w:szCs w:val="24"/>
          <w:lang w:eastAsia="ru-RU"/>
        </w:rPr>
        <w:t xml:space="preserve"> диагностирующих материалов и шкалы оценивания знаний, умений и способов владения ими на разных уровнях их усвоения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результатам прохождения практики Б2.В.02(Н) «Научно-исследовательский семинар» в разделе «Научно-исследовательская работа студентов.</w:t>
      </w:r>
    </w:p>
    <w:p w:rsidR="00AB104C" w:rsidRPr="00AE5FCE" w:rsidRDefault="00AB104C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сновная </w:t>
      </w:r>
      <w:r w:rsidRPr="0027775D">
        <w:rPr>
          <w:rFonts w:ascii="Times New Roman" w:hAnsi="Times New Roman"/>
          <w:sz w:val="24"/>
          <w:szCs w:val="24"/>
          <w:lang w:eastAsia="ru-RU"/>
        </w:rPr>
        <w:t>цель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«Научно-исследовательский семинар» заключается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в формировании у магистрантов навыков проводить прикладные исследования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с использованием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инструментария в области обучения и </w:t>
      </w:r>
      <w:r>
        <w:rPr>
          <w:rFonts w:ascii="Times New Roman" w:hAnsi="Times New Roman"/>
          <w:sz w:val="24"/>
          <w:szCs w:val="24"/>
          <w:lang w:eastAsia="ru-RU"/>
        </w:rPr>
        <w:t>воспитания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 детей в начальной школе.</w:t>
      </w:r>
    </w:p>
    <w:p w:rsidR="00AB104C" w:rsidRPr="00AE5FCE" w:rsidRDefault="00AB104C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5FCE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sz w:val="24"/>
          <w:szCs w:val="24"/>
          <w:lang w:eastAsia="ru-RU"/>
        </w:rPr>
        <w:t>практики</w:t>
      </w:r>
      <w:r w:rsidRPr="00AE5FCE">
        <w:rPr>
          <w:rFonts w:ascii="Times New Roman" w:hAnsi="Times New Roman"/>
          <w:sz w:val="24"/>
          <w:szCs w:val="24"/>
          <w:lang w:eastAsia="ru-RU"/>
        </w:rPr>
        <w:t>:</w:t>
      </w:r>
    </w:p>
    <w:p w:rsidR="00AB104C" w:rsidRPr="00B42990" w:rsidRDefault="00AB104C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AE5FCE">
        <w:rPr>
          <w:rFonts w:ascii="Times New Roman" w:hAnsi="Times New Roman"/>
          <w:sz w:val="24"/>
          <w:szCs w:val="24"/>
          <w:lang w:eastAsia="ru-RU"/>
        </w:rPr>
        <w:t xml:space="preserve">Ознакомиться со способами </w:t>
      </w:r>
      <w:r w:rsidRPr="00B42990">
        <w:rPr>
          <w:rFonts w:ascii="Times New Roman" w:hAnsi="Times New Roman"/>
          <w:sz w:val="24"/>
          <w:szCs w:val="24"/>
          <w:lang w:eastAsia="ru-RU"/>
        </w:rPr>
        <w:t xml:space="preserve">выделения исследовательской проблемы </w:t>
      </w:r>
      <w:r w:rsidRPr="00B42990">
        <w:rPr>
          <w:rFonts w:ascii="Times New Roman" w:hAnsi="Times New Roman"/>
          <w:sz w:val="24"/>
          <w:szCs w:val="24"/>
          <w:lang w:eastAsia="ru-RU"/>
        </w:rPr>
        <w:br/>
        <w:t xml:space="preserve">в контексте реальной профессиональной деятельности и разрабатывать план </w:t>
      </w:r>
      <w:r w:rsidRPr="00B42990">
        <w:rPr>
          <w:rFonts w:ascii="Times New Roman" w:hAnsi="Times New Roman"/>
          <w:sz w:val="24"/>
          <w:szCs w:val="24"/>
          <w:lang w:eastAsia="ru-RU"/>
        </w:rPr>
        <w:br/>
        <w:t>ее изучения</w:t>
      </w:r>
      <w:r w:rsidRPr="00AE5FCE">
        <w:rPr>
          <w:rFonts w:ascii="Times New Roman" w:hAnsi="Times New Roman"/>
          <w:sz w:val="24"/>
          <w:szCs w:val="24"/>
          <w:lang w:eastAsia="ru-RU"/>
        </w:rPr>
        <w:t>.</w:t>
      </w:r>
    </w:p>
    <w:p w:rsidR="00AB104C" w:rsidRPr="00AE5FCE" w:rsidRDefault="00AB104C" w:rsidP="008F5C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E5FCE">
        <w:rPr>
          <w:rFonts w:ascii="Times New Roman" w:hAnsi="Times New Roman"/>
          <w:sz w:val="24"/>
          <w:szCs w:val="24"/>
          <w:lang w:eastAsia="ru-RU"/>
        </w:rPr>
        <w:t>Научиться критически оценивать адекватность методов решения исследуемой проблемы в образовательном пространстве начальной школы.</w:t>
      </w:r>
    </w:p>
    <w:p w:rsidR="00AB104C" w:rsidRPr="00B42990" w:rsidRDefault="00AB104C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AE5FCE">
        <w:rPr>
          <w:rFonts w:ascii="Times New Roman" w:hAnsi="Times New Roman"/>
          <w:sz w:val="24"/>
          <w:szCs w:val="24"/>
          <w:lang w:eastAsia="ru-RU"/>
        </w:rPr>
        <w:t>Овладеть умениями делать заключения по итогам проведенного исследования и разрабатывать с учетом сделанных заключений рекомендации для педагогов и обучающихся.</w:t>
      </w:r>
    </w:p>
    <w:p w:rsidR="00AB104C" w:rsidRPr="00B42990" w:rsidRDefault="00AB104C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4.Овладеть умениями представлять результаты исследования различными способами. </w:t>
      </w:r>
    </w:p>
    <w:p w:rsidR="00AB104C" w:rsidRPr="00AE5FCE" w:rsidRDefault="00AB104C" w:rsidP="008F5CEF">
      <w:pPr>
        <w:tabs>
          <w:tab w:val="num" w:pos="7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AE5FCE">
        <w:rPr>
          <w:rFonts w:ascii="Times New Roman" w:hAnsi="Times New Roman"/>
          <w:sz w:val="24"/>
          <w:szCs w:val="24"/>
          <w:lang w:eastAsia="ru-RU"/>
        </w:rPr>
        <w:t>Приобрести опыт рефлексии научно-исследовательской деятельности.</w:t>
      </w:r>
    </w:p>
    <w:p w:rsidR="00AB104C" w:rsidRPr="00654845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Перечень планируемых результатов обучения при прохождении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66"/>
        <w:gridCol w:w="1877"/>
        <w:gridCol w:w="1701"/>
        <w:gridCol w:w="1837"/>
        <w:gridCol w:w="1706"/>
      </w:tblGrid>
      <w:tr w:rsidR="00AB104C" w:rsidRPr="00654845" w:rsidTr="00954C99">
        <w:tc>
          <w:tcPr>
            <w:tcW w:w="560" w:type="dxa"/>
            <w:vMerge w:val="restart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  <w:vMerge w:val="restart"/>
          </w:tcPr>
          <w:p w:rsidR="00AB104C" w:rsidRPr="00654845" w:rsidRDefault="00AB104C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877" w:type="dxa"/>
            <w:vMerge w:val="restart"/>
          </w:tcPr>
          <w:p w:rsidR="00AB104C" w:rsidRPr="00654845" w:rsidRDefault="00AB104C" w:rsidP="00954C99">
            <w:pPr>
              <w:spacing w:after="0" w:line="252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" w:hAnsi="Times"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654845">
              <w:rPr>
                <w:rFonts w:ascii="Times New Roman" w:hAnsi="Times New Roman"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244" w:type="dxa"/>
            <w:gridSpan w:val="3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AB104C" w:rsidRPr="00654845" w:rsidTr="00954C99">
        <w:tc>
          <w:tcPr>
            <w:tcW w:w="560" w:type="dxa"/>
            <w:vMerge/>
            <w:vAlign w:val="center"/>
          </w:tcPr>
          <w:p w:rsidR="00AB104C" w:rsidRPr="00654845" w:rsidRDefault="00AB104C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  <w:vAlign w:val="center"/>
          </w:tcPr>
          <w:p w:rsidR="00AB104C" w:rsidRPr="00654845" w:rsidRDefault="00AB104C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AB104C" w:rsidRPr="00654845" w:rsidRDefault="00AB104C" w:rsidP="00954C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654845" w:rsidRDefault="00AB104C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37" w:type="dxa"/>
          </w:tcPr>
          <w:p w:rsidR="00AB104C" w:rsidRPr="00654845" w:rsidRDefault="00AB104C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706" w:type="dxa"/>
          </w:tcPr>
          <w:p w:rsidR="00AB104C" w:rsidRPr="00654845" w:rsidRDefault="00AB104C" w:rsidP="00954C9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</w:tr>
      <w:tr w:rsidR="00AB104C" w:rsidRPr="00654845" w:rsidTr="00954C99">
        <w:tc>
          <w:tcPr>
            <w:tcW w:w="560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AB104C" w:rsidRPr="00654845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8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104C" w:rsidRPr="00854AD2" w:rsidTr="00954C99">
        <w:tc>
          <w:tcPr>
            <w:tcW w:w="560" w:type="dxa"/>
          </w:tcPr>
          <w:p w:rsidR="00AB104C" w:rsidRPr="00854AD2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A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66" w:type="dxa"/>
          </w:tcPr>
          <w:p w:rsidR="00AB104C" w:rsidRPr="00854AD2" w:rsidRDefault="00AB104C" w:rsidP="00954C99">
            <w:pPr>
              <w:spacing w:after="0" w:line="20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ПК-5</w:t>
            </w:r>
            <w:r>
              <w:rPr>
                <w:rFonts w:ascii="Times New Roman" w:hAnsi="Times New Roman"/>
              </w:rPr>
              <w:br/>
            </w:r>
            <w:r w:rsidRPr="00854AD2">
              <w:rPr>
                <w:rFonts w:ascii="Times New Roman" w:hAnsi="Times New Roman"/>
              </w:rPr>
              <w:t>С</w:t>
            </w:r>
            <w:r w:rsidRPr="00854AD2">
              <w:rPr>
                <w:rFonts w:ascii="Times New Roman" w:hAnsi="Times New Roman"/>
                <w:sz w:val="24"/>
                <w:szCs w:val="24"/>
              </w:rPr>
      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      </w:r>
          </w:p>
        </w:tc>
        <w:tc>
          <w:tcPr>
            <w:tcW w:w="1877" w:type="dxa"/>
          </w:tcPr>
          <w:p w:rsidR="00AB104C" w:rsidRPr="00854AD2" w:rsidRDefault="00AB104C" w:rsidP="00954C99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440943" w:rsidRDefault="00AB104C" w:rsidP="00954C99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440943">
              <w:rPr>
                <w:rFonts w:ascii="Times New Roman" w:hAnsi="Times New Roman"/>
                <w:b/>
              </w:rPr>
              <w:t xml:space="preserve">Код З 1 (ПК-5): </w:t>
            </w:r>
          </w:p>
          <w:p w:rsidR="00AB104C" w:rsidRPr="00440943" w:rsidRDefault="00AB104C" w:rsidP="00954C99">
            <w:pPr>
              <w:spacing w:after="0" w:line="240" w:lineRule="auto"/>
              <w:jc w:val="both"/>
              <w:rPr>
                <w:rStyle w:val="111"/>
                <w:rFonts w:ascii="Times New Roman" w:hAnsi="Times New Roman"/>
                <w:szCs w:val="23"/>
              </w:rPr>
            </w:pPr>
            <w:r w:rsidRPr="00440943">
              <w:rPr>
                <w:rFonts w:ascii="Times New Roman" w:hAnsi="Times New Roman"/>
              </w:rPr>
              <w:t xml:space="preserve">методологические основы </w:t>
            </w:r>
            <w:r w:rsidRPr="00440943">
              <w:rPr>
                <w:rStyle w:val="111"/>
                <w:rFonts w:ascii="Times New Roman" w:hAnsi="Times New Roman"/>
                <w:color w:val="000000"/>
                <w:szCs w:val="23"/>
              </w:rPr>
              <w:t>и приемы научно-исследовательской работы</w:t>
            </w:r>
            <w:r w:rsidRPr="00440943">
              <w:rPr>
                <w:rStyle w:val="111"/>
                <w:rFonts w:ascii="Times New Roman" w:hAnsi="Times New Roman"/>
                <w:szCs w:val="23"/>
              </w:rPr>
              <w:t>, логическую структуру исследования (проблема, тема, объект и предмет, цели и задачи исследования);</w:t>
            </w:r>
          </w:p>
          <w:p w:rsidR="00AB104C" w:rsidRPr="00440943" w:rsidRDefault="00AB104C" w:rsidP="00954C99">
            <w:pPr>
              <w:spacing w:after="0" w:line="204" w:lineRule="auto"/>
              <w:ind w:right="-108"/>
              <w:rPr>
                <w:b/>
              </w:rPr>
            </w:pPr>
            <w:r w:rsidRPr="00440943">
              <w:rPr>
                <w:rFonts w:ascii="Times New Roman" w:hAnsi="Times New Roman"/>
                <w:b/>
              </w:rPr>
              <w:t>Код З 2 (ПК-5):</w:t>
            </w:r>
          </w:p>
          <w:p w:rsidR="00AB104C" w:rsidRPr="00440943" w:rsidRDefault="00AB104C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440943">
              <w:rPr>
                <w:sz w:val="22"/>
                <w:szCs w:val="22"/>
              </w:rPr>
              <w:t>теоретические</w:t>
            </w:r>
            <w:r>
              <w:rPr>
                <w:sz w:val="22"/>
                <w:szCs w:val="22"/>
              </w:rPr>
              <w:t xml:space="preserve"> </w:t>
            </w:r>
            <w:r w:rsidRPr="00440943">
              <w:rPr>
                <w:sz w:val="22"/>
                <w:szCs w:val="22"/>
              </w:rPr>
              <w:t xml:space="preserve">основы организации научно-исследовательской деятельности; </w:t>
            </w:r>
            <w:r w:rsidRPr="00440943">
              <w:rPr>
                <w:rStyle w:val="111"/>
                <w:sz w:val="22"/>
                <w:szCs w:val="22"/>
              </w:rPr>
              <w:t>методы исследования</w:t>
            </w:r>
            <w:r w:rsidRPr="00262CD9">
              <w:rPr>
                <w:rStyle w:val="11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AB104C" w:rsidRPr="00A2154C" w:rsidRDefault="00AB104C" w:rsidP="00954C99">
            <w:pPr>
              <w:spacing w:after="0" w:line="204" w:lineRule="auto"/>
              <w:ind w:right="-108"/>
              <w:rPr>
                <w:rFonts w:ascii="Times New Roman" w:hAnsi="Times New Roman"/>
                <w:b/>
              </w:rPr>
            </w:pPr>
            <w:r w:rsidRPr="00A2154C">
              <w:rPr>
                <w:rFonts w:ascii="Times New Roman" w:hAnsi="Times New Roman"/>
                <w:b/>
              </w:rPr>
              <w:t>Код У 1(ПК-5)</w:t>
            </w:r>
          </w:p>
          <w:p w:rsidR="00AB104C" w:rsidRPr="00A2154C" w:rsidRDefault="00AB104C" w:rsidP="00954C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2154C">
              <w:rPr>
                <w:rStyle w:val="111"/>
                <w:rFonts w:ascii="Times New Roman" w:hAnsi="Times New Roman"/>
                <w:color w:val="000000"/>
                <w:szCs w:val="23"/>
              </w:rPr>
              <w:t xml:space="preserve">Ставить задачу и выполнять научные исследования, </w:t>
            </w:r>
            <w:r w:rsidRPr="00A2154C">
              <w:rPr>
                <w:rFonts w:ascii="Times New Roman" w:hAnsi="Times New Roman"/>
              </w:rPr>
              <w:t xml:space="preserve">анализировать результаты решения исследовательских задач и оценивать их эффективность. </w:t>
            </w:r>
          </w:p>
          <w:p w:rsidR="00AB104C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5CE5">
              <w:rPr>
                <w:rFonts w:ascii="Times New Roman" w:hAnsi="Times New Roman"/>
                <w:b/>
                <w:sz w:val="24"/>
                <w:szCs w:val="24"/>
              </w:rPr>
              <w:t>Код У 2 (ПК-5)</w:t>
            </w:r>
          </w:p>
          <w:p w:rsidR="00AB104C" w:rsidRDefault="00AB104C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084002">
              <w:rPr>
                <w:sz w:val="24"/>
                <w:szCs w:val="24"/>
              </w:rPr>
              <w:t>систематизировать и обобщать результаты научно-педагогического исследования путём применения комплекса исследовательских методов</w:t>
            </w:r>
          </w:p>
          <w:p w:rsidR="00AB104C" w:rsidRPr="00854AD2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AB104C" w:rsidRPr="00B53E8E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3E8E">
              <w:rPr>
                <w:rFonts w:ascii="Times New Roman" w:hAnsi="Times New Roman"/>
                <w:b/>
                <w:sz w:val="20"/>
                <w:szCs w:val="20"/>
              </w:rPr>
              <w:t>Код В 1(ПК-5)</w:t>
            </w:r>
          </w:p>
          <w:p w:rsidR="00AB104C" w:rsidRPr="00B53E8E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 w:rsidRPr="00B53E8E">
              <w:rPr>
                <w:rFonts w:ascii="Times New Roman" w:hAnsi="Times New Roman"/>
              </w:rPr>
              <w:t>методологией научного исследования,</w:t>
            </w:r>
            <w:r w:rsidRPr="00B53E8E">
              <w:rPr>
                <w:rStyle w:val="111"/>
                <w:rFonts w:ascii="Times New Roman" w:hAnsi="Times New Roman"/>
                <w:color w:val="000000"/>
                <w:szCs w:val="23"/>
              </w:rPr>
              <w:t xml:space="preserve"> навыками применения теоретических знаний </w:t>
            </w:r>
            <w:r w:rsidRPr="00B53E8E">
              <w:rPr>
                <w:rFonts w:ascii="Times New Roman" w:hAnsi="Times New Roman"/>
              </w:rPr>
              <w:t>по решению исследователь</w:t>
            </w:r>
            <w:r>
              <w:rPr>
                <w:rFonts w:ascii="Times New Roman" w:hAnsi="Times New Roman"/>
              </w:rPr>
              <w:t>-</w:t>
            </w:r>
            <w:r w:rsidRPr="00B53E8E">
              <w:rPr>
                <w:rFonts w:ascii="Times New Roman" w:hAnsi="Times New Roman"/>
              </w:rPr>
              <w:t>ских задач</w:t>
            </w:r>
          </w:p>
          <w:p w:rsidR="00AB104C" w:rsidRDefault="00AB104C" w:rsidP="00954C99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 В 2 (ПК-5</w:t>
            </w:r>
            <w:r w:rsidRPr="005C58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104C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организации </w:t>
            </w:r>
            <w:r w:rsidRPr="008827C6">
              <w:rPr>
                <w:rFonts w:ascii="Times New Roman" w:hAnsi="Times New Roman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методами научного исследования</w:t>
            </w:r>
          </w:p>
          <w:p w:rsidR="00AB104C" w:rsidRPr="00854AD2" w:rsidRDefault="00AB104C" w:rsidP="00954C99">
            <w:pPr>
              <w:spacing w:after="0" w:line="204" w:lineRule="auto"/>
              <w:ind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B104C" w:rsidRPr="00654845" w:rsidTr="00954C99">
        <w:tc>
          <w:tcPr>
            <w:tcW w:w="560" w:type="dxa"/>
          </w:tcPr>
          <w:p w:rsidR="00AB104C" w:rsidRPr="00D4178A" w:rsidRDefault="00AB104C" w:rsidP="00954C99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66" w:type="dxa"/>
          </w:tcPr>
          <w:p w:rsidR="00AB104C" w:rsidRPr="00B7481A" w:rsidRDefault="00AB104C" w:rsidP="00954C99">
            <w:pPr>
              <w:spacing w:after="120"/>
              <w:rPr>
                <w:rFonts w:ascii="Times New Roman" w:hAnsi="Times New Roman"/>
              </w:rPr>
            </w:pPr>
            <w:r w:rsidRPr="00B7481A"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</w:rPr>
              <w:br/>
            </w:r>
            <w:r w:rsidRPr="00B7481A">
              <w:rPr>
                <w:rFonts w:ascii="Times New Roman" w:hAnsi="Times New Roman"/>
              </w:rPr>
              <w:t>Готовность использовать индивидуальные креативные способности для самостоятельного решения исследовательских задач</w:t>
            </w:r>
          </w:p>
          <w:p w:rsidR="00AB104C" w:rsidRPr="00B7481A" w:rsidRDefault="00AB104C" w:rsidP="00954C99">
            <w:pPr>
              <w:spacing w:after="0" w:line="20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AB104C" w:rsidRPr="00654845" w:rsidRDefault="00AB104C" w:rsidP="00954C99">
            <w:pPr>
              <w:spacing w:after="0" w:line="204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04C" w:rsidRPr="00C469E9" w:rsidRDefault="00AB104C" w:rsidP="00954C9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017ADE">
              <w:rPr>
                <w:sz w:val="24"/>
                <w:szCs w:val="24"/>
              </w:rPr>
              <w:t>сновные положения теории исследовательских задач (</w:t>
            </w:r>
            <w:r>
              <w:rPr>
                <w:sz w:val="24"/>
                <w:szCs w:val="24"/>
              </w:rPr>
              <w:t>структура, приемы и способы решения</w:t>
            </w:r>
            <w:r w:rsidRPr="00017ADE"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:rsidR="00AB104C" w:rsidRPr="00654845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496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стандартные и нестандартные задачи 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>с помощью комплекса современных методов исследования; использовать информационные и инновационные технологии в решения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4496">
              <w:rPr>
                <w:rFonts w:ascii="Times New Roman" w:hAnsi="Times New Roman"/>
                <w:sz w:val="24"/>
                <w:szCs w:val="24"/>
              </w:rPr>
              <w:t xml:space="preserve"> исследовательских задач</w:t>
            </w:r>
          </w:p>
        </w:tc>
        <w:tc>
          <w:tcPr>
            <w:tcW w:w="1706" w:type="dxa"/>
          </w:tcPr>
          <w:p w:rsidR="00AB104C" w:rsidRDefault="00AB104C" w:rsidP="00954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 xml:space="preserve">развития своего творческого потенциала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самостоятельного решения </w:t>
            </w:r>
            <w:r w:rsidRPr="0026050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</w:p>
          <w:p w:rsidR="00AB104C" w:rsidRPr="00654845" w:rsidRDefault="00AB104C" w:rsidP="00954C99">
            <w:pPr>
              <w:spacing w:after="0" w:line="204" w:lineRule="auto"/>
              <w:ind w:left="-108" w:right="-103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:rsidR="00AB104C" w:rsidRPr="0086461A" w:rsidRDefault="00AB104C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1A">
        <w:rPr>
          <w:rFonts w:ascii="Times New Roman" w:hAnsi="Times New Roman"/>
          <w:sz w:val="24"/>
          <w:szCs w:val="24"/>
        </w:rPr>
        <w:t>Исследовательское портфолио формируется в процессе выполнения курсовой работы.</w:t>
      </w:r>
    </w:p>
    <w:p w:rsidR="00AB104C" w:rsidRPr="0086461A" w:rsidRDefault="00AB104C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1A">
        <w:rPr>
          <w:rFonts w:ascii="Times New Roman" w:hAnsi="Times New Roman"/>
          <w:sz w:val="24"/>
          <w:szCs w:val="24"/>
        </w:rPr>
        <w:t xml:space="preserve">Разделы портфолио оцениваются </w:t>
      </w:r>
      <w:r>
        <w:rPr>
          <w:rFonts w:ascii="Times New Roman" w:hAnsi="Times New Roman"/>
          <w:sz w:val="24"/>
          <w:szCs w:val="24"/>
        </w:rPr>
        <w:t xml:space="preserve">руководителем семинара </w:t>
      </w:r>
      <w:r w:rsidRPr="0086461A">
        <w:rPr>
          <w:rFonts w:ascii="Times New Roman" w:hAnsi="Times New Roman"/>
          <w:sz w:val="24"/>
          <w:szCs w:val="24"/>
        </w:rPr>
        <w:t xml:space="preserve">совместно с научным руководителем. </w:t>
      </w:r>
    </w:p>
    <w:p w:rsidR="00AB104C" w:rsidRDefault="00AB104C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461A">
        <w:rPr>
          <w:rFonts w:ascii="Times New Roman" w:hAnsi="Times New Roman"/>
          <w:b/>
          <w:sz w:val="24"/>
          <w:szCs w:val="24"/>
          <w:lang w:eastAsia="ru-RU"/>
        </w:rPr>
        <w:t>Содержание исследовательского портфолио</w:t>
      </w:r>
      <w:r w:rsidRPr="009A7B4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104C" w:rsidRPr="009A7B4A" w:rsidRDefault="00AB104C" w:rsidP="008F5C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Исследовательское портфолио включает в себя 8 частей:</w:t>
      </w:r>
    </w:p>
    <w:p w:rsidR="00AB104C" w:rsidRPr="00654FC9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654FC9">
        <w:rPr>
          <w:sz w:val="24"/>
          <w:szCs w:val="24"/>
        </w:rPr>
        <w:t>Формулировка темы курсовой работы.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План</w:t>
      </w:r>
      <w:r w:rsidRPr="00AE5FCE">
        <w:rPr>
          <w:sz w:val="24"/>
          <w:szCs w:val="24"/>
        </w:rPr>
        <w:t>-проспект исследования</w:t>
      </w:r>
      <w:r>
        <w:rPr>
          <w:sz w:val="24"/>
          <w:szCs w:val="24"/>
        </w:rPr>
        <w:t>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Реферат  по теме исследования.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654FC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педагогического эксперимента/опытной работы.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Графическая форма представления результатов педагогического эксперимента/ опытной работы.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Заключение и рекомендации по итогам исследования.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Стендовый доклад.</w:t>
      </w:r>
    </w:p>
    <w:p w:rsidR="00AB104C" w:rsidRDefault="00AB104C" w:rsidP="008F5CEF">
      <w:pPr>
        <w:pStyle w:val="ListParagraph"/>
        <w:numPr>
          <w:ilvl w:val="0"/>
          <w:numId w:val="50"/>
        </w:numPr>
        <w:rPr>
          <w:sz w:val="24"/>
          <w:szCs w:val="24"/>
        </w:rPr>
        <w:sectPr w:rsidR="00AB104C" w:rsidSect="00C723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Оглавление курсовой работы</w:t>
      </w:r>
    </w:p>
    <w:p w:rsidR="00AB104C" w:rsidRPr="00082490" w:rsidRDefault="00AB104C" w:rsidP="008F5C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2490">
        <w:rPr>
          <w:rFonts w:ascii="Times New Roman" w:hAnsi="Times New Roman"/>
          <w:b/>
          <w:sz w:val="24"/>
          <w:szCs w:val="24"/>
          <w:lang w:eastAsia="ru-RU"/>
        </w:rPr>
        <w:t>Критерии оцен</w:t>
      </w:r>
      <w:r>
        <w:rPr>
          <w:rFonts w:ascii="Times New Roman" w:hAnsi="Times New Roman"/>
          <w:b/>
          <w:sz w:val="24"/>
          <w:szCs w:val="24"/>
          <w:lang w:eastAsia="ru-RU"/>
        </w:rPr>
        <w:t>ки исследовательского портфолио</w:t>
      </w:r>
    </w:p>
    <w:p w:rsidR="00AB104C" w:rsidRPr="00082490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410"/>
        <w:gridCol w:w="3520"/>
        <w:gridCol w:w="1430"/>
        <w:gridCol w:w="1100"/>
        <w:gridCol w:w="1320"/>
        <w:gridCol w:w="1100"/>
      </w:tblGrid>
      <w:tr w:rsidR="00AB104C" w:rsidRPr="00C72354" w:rsidTr="00C72354">
        <w:tc>
          <w:tcPr>
            <w:tcW w:w="458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№ </w:t>
            </w:r>
          </w:p>
        </w:tc>
        <w:tc>
          <w:tcPr>
            <w:tcW w:w="141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Раздел портфолио 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Критерии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Количество баллов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Самооценка</w:t>
            </w: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Оценка </w:t>
            </w:r>
            <w:r w:rsidRPr="00C72354">
              <w:rPr>
                <w:rFonts w:ascii="Times New Roman" w:hAnsi="Times New Roman"/>
                <w:lang w:eastAsia="ru-RU"/>
              </w:rPr>
              <w:br/>
              <w:t>преподавателя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Комментарии </w:t>
            </w: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Формулировка темы курсовой работы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Сформулирована тема исследования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Сформулирована тема и проблема исследования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Сформулирована и обоснована тема исследования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План-проспект исследования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План-проспект включает все необходимые разделы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Максимальное количество баллов -10 </w:t>
            </w: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Отсутствует какой-либо раздел плана-проспекта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(- 1)</w:t>
            </w: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Реферат по теме исследования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Реферат выключает ссылки источники учебной литературы (не менее 5)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1 балл за каждый источник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Реферат включает ссылки на научные статьи (не менее 5)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 балл за каждый источник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Реферат, включает ссылки на научные работы: монографии, авторефераты диссертаций, диссертации (не менее 5)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 балла за каждый источник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Реферат включает не менее 5 источников с описанием опыта работы по теме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 балл за каждый источник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Реферат содержит оценку магистрантом изученных теоретических подходов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Максимально 5 баллов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Реферат содержит оценку изученного опыта работы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1-5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rPr>
          <w:trHeight w:val="548"/>
        </w:trPr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Программа педагогического эксперимента/опытной работы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План-проспект включает все необходимые разделы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Максимально 10 баллов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rPr>
          <w:trHeight w:val="361"/>
        </w:trPr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Отсутствует какой-либо раздел плана-проспекта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(-1)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Графическая форма представления результатов педагогического эксперимента/опытной работы</w:t>
            </w:r>
          </w:p>
        </w:tc>
        <w:tc>
          <w:tcPr>
            <w:tcW w:w="352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Содержание таблиц, графиков, схем, диаграмм отражает тему исследования: </w:t>
            </w:r>
          </w:p>
        </w:tc>
        <w:tc>
          <w:tcPr>
            <w:tcW w:w="143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не отражает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мало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не достаточно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достаточно</w:t>
            </w:r>
          </w:p>
        </w:tc>
        <w:tc>
          <w:tcPr>
            <w:tcW w:w="143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Графическая информация отражает диагностику до начала эксперимента (опытной работы) и после окончания эксперимента (опытной работы):</w:t>
            </w:r>
          </w:p>
        </w:tc>
        <w:tc>
          <w:tcPr>
            <w:tcW w:w="143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не отражает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мало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не достаточно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достаточно</w:t>
            </w:r>
          </w:p>
        </w:tc>
        <w:tc>
          <w:tcPr>
            <w:tcW w:w="143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графики и таблицы хорошо читаются, аккуратно оформлены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Заключение и рекомендации по итогам исследования 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Автор излагает выводы относительно подтверждения/опровержения гипотезы исследования 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0-2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Автор излагает рекомендации в адрес конкретной аудитории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0-2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Автор показывает выявившиеся в ходе исследования области незнания, вновь открывшиеся связанные проблемы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0-1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Стендовый доклад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Подготовленный магистрантом доклад:</w:t>
            </w:r>
          </w:p>
        </w:tc>
        <w:tc>
          <w:tcPr>
            <w:tcW w:w="143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Максимально </w:t>
            </w:r>
          </w:p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6 баллов</w:t>
            </w:r>
          </w:p>
          <w:p w:rsidR="00AB104C" w:rsidRPr="00C72354" w:rsidRDefault="00AB104C" w:rsidP="00035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(-1) за отсутствующий раздел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содержит необходимые разделы</w:t>
            </w:r>
          </w:p>
        </w:tc>
        <w:tc>
          <w:tcPr>
            <w:tcW w:w="143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отражает результаты исследования:</w:t>
            </w:r>
          </w:p>
        </w:tc>
        <w:tc>
          <w:tcPr>
            <w:tcW w:w="143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rPr>
          <w:trHeight w:val="188"/>
        </w:trPr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не отражает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мало 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не достаточно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достаточно</w:t>
            </w:r>
          </w:p>
        </w:tc>
        <w:tc>
          <w:tcPr>
            <w:tcW w:w="1430" w:type="dxa"/>
            <w:tcBorders>
              <w:top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не аккуратно оформлен</w:t>
            </w:r>
          </w:p>
        </w:tc>
        <w:tc>
          <w:tcPr>
            <w:tcW w:w="1430" w:type="dxa"/>
            <w:tcBorders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аккуратно оформлен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1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Оглавление курсовой работы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 xml:space="preserve">Оформлено в соответствии с требованиями </w:t>
            </w: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2354">
              <w:rPr>
                <w:rFonts w:ascii="Times New Roman" w:hAnsi="Times New Roman"/>
                <w:lang w:eastAsia="ru-RU"/>
              </w:rPr>
              <w:t>Максимально 5 баллов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B104C" w:rsidRPr="00C72354" w:rsidTr="00C72354">
        <w:tc>
          <w:tcPr>
            <w:tcW w:w="458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72354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5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3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72354">
              <w:rPr>
                <w:rFonts w:ascii="Times New Roman" w:hAnsi="Times New Roman"/>
                <w:b/>
                <w:lang w:eastAsia="ru-RU"/>
              </w:rPr>
              <w:t xml:space="preserve">Максимально 80 </w:t>
            </w: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2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AB104C" w:rsidRPr="00C72354" w:rsidRDefault="00AB104C" w:rsidP="00035585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25A">
        <w:rPr>
          <w:rFonts w:ascii="Times New Roman" w:hAnsi="Times New Roman"/>
          <w:sz w:val="24"/>
          <w:szCs w:val="24"/>
          <w:lang w:eastAsia="ru-RU"/>
        </w:rPr>
        <w:t xml:space="preserve">4.1.2. </w:t>
      </w:r>
      <w:r w:rsidRPr="0007425A">
        <w:rPr>
          <w:rFonts w:ascii="Times New Roman" w:hAnsi="Times New Roman"/>
          <w:sz w:val="24"/>
          <w:szCs w:val="24"/>
        </w:rPr>
        <w:t xml:space="preserve">Рефлексивный листок по итогам ведения исследовательского портфолио студентом. 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Рефлексия (заполняет студент):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заполнения исследовательского портфолио и выполнения курсовой работы 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Мне удалось лучше всего: 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Мне не удалось: 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следующей исследовательской работе я: 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Критерии оценки рефлексивного листа: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4090"/>
        <w:gridCol w:w="3418"/>
        <w:gridCol w:w="2144"/>
      </w:tblGrid>
      <w:tr w:rsidR="00AB104C" w:rsidTr="00035585">
        <w:tc>
          <w:tcPr>
            <w:tcW w:w="604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7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5386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2629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преподавателя </w:t>
            </w:r>
          </w:p>
        </w:tc>
      </w:tr>
      <w:tr w:rsidR="00AB104C" w:rsidTr="00035585">
        <w:tc>
          <w:tcPr>
            <w:tcW w:w="604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7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 выделяет достоинства своей работы </w:t>
            </w:r>
          </w:p>
        </w:tc>
        <w:tc>
          <w:tcPr>
            <w:tcW w:w="5386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04C" w:rsidTr="00035585">
        <w:trPr>
          <w:trHeight w:val="180"/>
        </w:trPr>
        <w:tc>
          <w:tcPr>
            <w:tcW w:w="604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7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 выделяет недостатки своей работы </w:t>
            </w:r>
          </w:p>
        </w:tc>
        <w:tc>
          <w:tcPr>
            <w:tcW w:w="5386" w:type="dxa"/>
          </w:tcPr>
          <w:p w:rsidR="00AB104C" w:rsidRPr="00035585" w:rsidRDefault="00AB104C" w:rsidP="000355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04C" w:rsidTr="00035585">
        <w:trPr>
          <w:trHeight w:val="157"/>
        </w:trPr>
        <w:tc>
          <w:tcPr>
            <w:tcW w:w="604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7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 выделяет направления для совершенствования </w:t>
            </w:r>
          </w:p>
        </w:tc>
        <w:tc>
          <w:tcPr>
            <w:tcW w:w="5386" w:type="dxa"/>
          </w:tcPr>
          <w:p w:rsidR="00AB104C" w:rsidRPr="00035585" w:rsidRDefault="00AB104C" w:rsidP="000355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Минимальная оценка 0, максимальная оценка 1</w:t>
            </w:r>
          </w:p>
        </w:tc>
        <w:tc>
          <w:tcPr>
            <w:tcW w:w="2629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04C" w:rsidTr="00035585">
        <w:tc>
          <w:tcPr>
            <w:tcW w:w="604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ИТТОГО </w:t>
            </w:r>
          </w:p>
        </w:tc>
        <w:tc>
          <w:tcPr>
            <w:tcW w:w="5386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AB104C" w:rsidRPr="00035585" w:rsidRDefault="00AB104C" w:rsidP="0003558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8F5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B104C" w:rsidSect="00C72354">
          <w:pgSz w:w="11906" w:h="16838"/>
          <w:pgMar w:top="1134" w:right="851" w:bottom="1134" w:left="1100" w:header="709" w:footer="709" w:gutter="0"/>
          <w:cols w:space="708"/>
          <w:docGrid w:linePitch="360"/>
        </w:sectPr>
      </w:pPr>
    </w:p>
    <w:p w:rsidR="00AB104C" w:rsidRPr="00654845" w:rsidRDefault="00AB104C" w:rsidP="0065484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hAnsi="Times New Roman"/>
          <w:sz w:val="24"/>
          <w:szCs w:val="24"/>
          <w:lang w:eastAsia="ru-RU"/>
        </w:rPr>
        <w:t>.</w:t>
      </w:r>
    </w:p>
    <w:p w:rsidR="00AB104C" w:rsidRPr="00CB7B59" w:rsidRDefault="00AB104C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4а.1. Перечень диагностирующих материалов и шкалы оценивания знаний, умений и способов владения ими на разных уровнях их усвоения обучающимися с ОВЗ и </w:t>
      </w:r>
      <w:r w:rsidRPr="00CB7B59">
        <w:rPr>
          <w:rFonts w:ascii="Times New Roman" w:hAnsi="Times New Roman"/>
          <w:sz w:val="24"/>
          <w:szCs w:val="24"/>
          <w:lang w:eastAsia="ru-RU"/>
        </w:rPr>
        <w:t>инвалидов.</w:t>
      </w:r>
    </w:p>
    <w:p w:rsidR="00AB104C" w:rsidRPr="00CB7B59" w:rsidRDefault="00AB104C" w:rsidP="006B6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B59">
        <w:rPr>
          <w:rFonts w:ascii="Times New Roman" w:hAnsi="Times New Roman"/>
          <w:sz w:val="24"/>
          <w:szCs w:val="24"/>
          <w:lang w:eastAsia="ru-RU"/>
        </w:rPr>
        <w:t>4.1.1. Исследовательское портфолио. Критерии оценки исследовательского портфолио (п. 4.1.1.).</w:t>
      </w:r>
    </w:p>
    <w:p w:rsidR="00AB104C" w:rsidRPr="00654845" w:rsidRDefault="00AB104C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874">
        <w:rPr>
          <w:rFonts w:ascii="Times New Roman" w:hAnsi="Times New Roman"/>
          <w:sz w:val="24"/>
          <w:szCs w:val="24"/>
          <w:lang w:eastAsia="ru-RU"/>
        </w:rPr>
        <w:t xml:space="preserve">4.1.2. </w:t>
      </w:r>
      <w:r w:rsidRPr="00043874">
        <w:rPr>
          <w:rFonts w:ascii="Times New Roman" w:hAnsi="Times New Roman"/>
          <w:sz w:val="24"/>
          <w:szCs w:val="24"/>
        </w:rPr>
        <w:t>Рефлексивный листок по итогам ведения исследовательского портфолио студентом</w:t>
      </w:r>
      <w:r>
        <w:rPr>
          <w:rFonts w:ascii="Times New Roman" w:hAnsi="Times New Roman"/>
          <w:sz w:val="24"/>
          <w:szCs w:val="24"/>
        </w:rPr>
        <w:t xml:space="preserve">. Критерии оценки заполнения рефлексивного листка. </w:t>
      </w:r>
    </w:p>
    <w:p w:rsidR="00AB104C" w:rsidRPr="00654845" w:rsidRDefault="00AB104C" w:rsidP="000A2E11">
      <w:pPr>
        <w:spacing w:before="240"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5. Учебно-методическое и информационное обеспечение практики</w:t>
      </w:r>
    </w:p>
    <w:p w:rsidR="00AB104C" w:rsidRPr="00525D24" w:rsidRDefault="00AB104C" w:rsidP="00832E25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104C" w:rsidRPr="004C3423" w:rsidRDefault="00AB104C" w:rsidP="004C3423">
      <w:pPr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литература</w:t>
      </w:r>
    </w:p>
    <w:p w:rsidR="00AB104C" w:rsidRPr="001F5E32" w:rsidRDefault="00AB104C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Загвязинский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E32">
        <w:rPr>
          <w:rFonts w:ascii="Times New Roman" w:hAnsi="Times New Roman"/>
          <w:sz w:val="24"/>
          <w:szCs w:val="24"/>
          <w:lang w:eastAsia="ru-RU"/>
        </w:rPr>
        <w:t>В. И.Методология и методы психолого-педагогического исследования [Текст] : учеб. пособие для студентов вузов. - 5-е изд., испр. - Москва : ACADEMIA, 2008. - 208 с ;</w:t>
      </w:r>
    </w:p>
    <w:p w:rsidR="00AB104C" w:rsidRPr="001F5E32" w:rsidRDefault="00AB104C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Загвязинский В. И.Исследовательская деятельность педагога [Текст]: [учеб. пособие для студентов вузов]. - 3-е изд., стер. - Москва : Академия, 2010. - 176 с..</w:t>
      </w:r>
    </w:p>
    <w:p w:rsidR="00AB104C" w:rsidRPr="001F5E32" w:rsidRDefault="00AB104C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Новиков А. М.Методология научного исследования [Электронный ресурс]: учебное пособие / Д. А. Новиков; А.М. Новиков. - Москва: Либроком, 2010. - 280 c. - ISBN 978-5-397-00849-5.URL: </w:t>
      </w:r>
      <w:hyperlink r:id="rId13" w:history="1">
        <w:r w:rsidRPr="001F5E32">
          <w:rPr>
            <w:rFonts w:ascii="Times New Roman" w:hAnsi="Times New Roman"/>
            <w:sz w:val="24"/>
            <w:szCs w:val="24"/>
            <w:lang w:eastAsia="ru-RU"/>
          </w:rPr>
          <w:t>http://www.iprbookshop.ru/8500.html</w:t>
        </w:r>
      </w:hyperlink>
    </w:p>
    <w:p w:rsidR="00AB104C" w:rsidRPr="00CC44D2" w:rsidRDefault="00AB104C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1F5E32">
        <w:rPr>
          <w:rFonts w:ascii="Times New Roman" w:hAnsi="Times New Roman"/>
          <w:sz w:val="24"/>
          <w:szCs w:val="24"/>
          <w:lang w:eastAsia="ru-RU"/>
        </w:rPr>
        <w:t>Новиков Д. А.Статистические методы в педагогических исследованиях (типовые случаи) [Электронный ресурс] : монография / Д. А. Новиков. - Москва: МЗ-Пресс, 2004. - 67 c. - ISBN 5-94073-073-6.URL: </w:t>
      </w:r>
      <w:hyperlink r:id="rId14" w:history="1">
        <w:r w:rsidRPr="001F5E32">
          <w:rPr>
            <w:rFonts w:ascii="Times New Roman" w:hAnsi="Times New Roman"/>
            <w:sz w:val="24"/>
            <w:szCs w:val="24"/>
            <w:lang w:eastAsia="ru-RU"/>
          </w:rPr>
          <w:t>http://www.iprbookshop.ru/8501.html</w:t>
        </w:r>
      </w:hyperlink>
    </w:p>
    <w:p w:rsidR="00AB104C" w:rsidRPr="001F5E32" w:rsidRDefault="00AB104C" w:rsidP="00832E25">
      <w:pPr>
        <w:numPr>
          <w:ilvl w:val="0"/>
          <w:numId w:val="45"/>
        </w:numPr>
        <w:spacing w:after="0" w:line="360" w:lineRule="auto"/>
        <w:ind w:left="721" w:hanging="437"/>
        <w:contextualSpacing/>
        <w:jc w:val="both"/>
        <w:rPr>
          <w:rFonts w:ascii="Times New Roman" w:hAnsi="Times New Roman"/>
          <w:sz w:val="24"/>
          <w:szCs w:val="24"/>
        </w:rPr>
      </w:pPr>
      <w:r w:rsidRPr="00CC44D2">
        <w:rPr>
          <w:rFonts w:ascii="Times New Roman" w:hAnsi="Times New Roman"/>
          <w:sz w:val="24"/>
          <w:szCs w:val="24"/>
        </w:rPr>
        <w:t>Пустынникова Е.В. Методология научного исследования [Электронный ресурс]  учебное пособие / Е.В. Пустынникова. — Электрон. текстовые данные. — Саратов: Ай Пи Эр Медиа, 2018. — 126 c. — 978-5-4486-0185-9. — Режим доступа: http://www.iprbookshop.ru/71569.html</w:t>
      </w:r>
    </w:p>
    <w:p w:rsidR="00AB104C" w:rsidRPr="004C3423" w:rsidRDefault="00AB104C" w:rsidP="00832E25">
      <w:pPr>
        <w:keepNext/>
        <w:tabs>
          <w:tab w:val="left" w:pos="1701"/>
        </w:tabs>
        <w:spacing w:after="0" w:line="360" w:lineRule="auto"/>
        <w:ind w:left="709"/>
        <w:contextualSpacing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0" w:name="_Toc394060560"/>
      <w:bookmarkStart w:id="1" w:name="_Toc299967387"/>
      <w:r w:rsidRPr="004C3423">
        <w:rPr>
          <w:rFonts w:ascii="Times New Roman" w:hAnsi="Times New Roman"/>
          <w:sz w:val="24"/>
          <w:szCs w:val="24"/>
          <w:lang w:eastAsia="ru-RU"/>
        </w:rPr>
        <w:t>Дополнительная литература</w:t>
      </w:r>
      <w:bookmarkEnd w:id="0"/>
      <w:bookmarkEnd w:id="1"/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Богданова Т.Г., Корнилова Т.В. Диагностика познавательной сферы ребенка. - М., 1994.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Бороздина Л.В. Исследование уровня притязаний. - М., 1986.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 xml:space="preserve">Воспитательный процесс в школе: изучение эффективности. – под ред. Е.Н.Степанова. – М.: Сфера, 2001.- 128 с. 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Гаврилычева Г.Ф. Диагностики изучения личности младшего школьника // Начальная школа. - 1994. - N 1. - С. 16-18; N 8. - С. 4-8.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Диагностика умственного развития дошкольников / Под ред. Л.А. Венгера, В.В. Холмовской. – М., 1978.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Диагностика учебной деятельности и интеллектуального развития детей /Под ред. Д.Б. Эльконина, Л.А. Венгера. - М., 1981.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Елфимова Н.Е. Диагностика и коррекция мотивации учения у дошкольников и младших школьников. - М., 1991.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Зак А.З. Диагностика мышления детей 6-10 лет. – М., 1993.</w:t>
      </w:r>
    </w:p>
    <w:p w:rsidR="00AB104C" w:rsidRPr="00DE5B4F" w:rsidRDefault="00AB104C" w:rsidP="00B37A89">
      <w:pPr>
        <w:numPr>
          <w:ilvl w:val="0"/>
          <w:numId w:val="47"/>
        </w:numPr>
        <w:spacing w:after="0" w:line="36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  <w:r w:rsidRPr="00DE5B4F">
        <w:rPr>
          <w:rFonts w:ascii="Times New Roman" w:hAnsi="Times New Roman"/>
          <w:sz w:val="24"/>
          <w:szCs w:val="24"/>
        </w:rPr>
        <w:t>Младший школьник: развитие познавательных способностей: Пособие для  учителя / И.В. Дубровина, А.Д. Андреева, Е.Е. Данилова и др.; Под ред. И.В.  Дубровиной. – М.: Просвещение, 2003. – 208 с.</w:t>
      </w:r>
    </w:p>
    <w:p w:rsidR="00AB104C" w:rsidRPr="004C3423" w:rsidRDefault="00AB104C" w:rsidP="004C3423">
      <w:pPr>
        <w:spacing w:after="0" w:line="360" w:lineRule="auto"/>
        <w:ind w:left="721"/>
        <w:contextualSpacing/>
        <w:jc w:val="center"/>
        <w:rPr>
          <w:rFonts w:ascii="Times New Roman" w:hAnsi="Times New Roman"/>
          <w:sz w:val="24"/>
          <w:szCs w:val="24"/>
        </w:rPr>
      </w:pPr>
      <w:bookmarkStart w:id="2" w:name="_Toc394060561"/>
      <w:bookmarkStart w:id="3" w:name="_Toc299967388"/>
      <w:r w:rsidRPr="004C3423">
        <w:rPr>
          <w:rFonts w:ascii="Times New Roman" w:hAnsi="Times New Roman"/>
          <w:sz w:val="24"/>
          <w:szCs w:val="24"/>
        </w:rPr>
        <w:t>Периодические издания</w:t>
      </w:r>
      <w:bookmarkEnd w:id="2"/>
      <w:bookmarkEnd w:id="3"/>
    </w:p>
    <w:p w:rsidR="00AB104C" w:rsidRPr="00B460F2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Начальная школа. – (Электронный ресурс) /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http://n-shkola.ru/</w:t>
        </w:r>
      </w:hyperlink>
    </w:p>
    <w:p w:rsidR="00AB104C" w:rsidRPr="00E10ADF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Начальная школа плюс до и после (Электронный ресурс)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https://elibrary.ru/title_about.asp?id=9618</w:t>
        </w:r>
      </w:hyperlink>
      <w:r w:rsidRPr="00B460F2">
        <w:rPr>
          <w:rFonts w:ascii="Times New Roman" w:hAnsi="Times New Roman"/>
          <w:sz w:val="24"/>
          <w:szCs w:val="24"/>
        </w:rPr>
        <w:t xml:space="preserve"> </w:t>
      </w:r>
    </w:p>
    <w:p w:rsidR="00AB104C" w:rsidRPr="00B460F2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школа. Первое сентября </w:t>
      </w:r>
      <w:r w:rsidRPr="00B460F2">
        <w:rPr>
          <w:rFonts w:ascii="Times New Roman" w:hAnsi="Times New Roman"/>
          <w:sz w:val="24"/>
          <w:szCs w:val="24"/>
        </w:rPr>
        <w:t xml:space="preserve">(Электронный ресурс)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E10ADF">
        <w:rPr>
          <w:rFonts w:ascii="Times New Roman" w:hAnsi="Times New Roman"/>
          <w:sz w:val="24"/>
          <w:szCs w:val="24"/>
        </w:rPr>
        <w:t>: https://elibrary.ru/title_about.asp?id=58359</w:t>
      </w:r>
    </w:p>
    <w:p w:rsidR="00AB104C" w:rsidRPr="00B460F2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Пермский педагогический журнал (Электронный ресурс) // Научный журнал. –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B460F2">
          <w:rPr>
            <w:rStyle w:val="Hyperlink"/>
            <w:rFonts w:ascii="Times New Roman" w:hAnsi="Times New Roman"/>
            <w:sz w:val="24"/>
            <w:szCs w:val="24"/>
          </w:rPr>
          <w:t>https://elibrary.ru/title_about.asp?id=51089</w:t>
        </w:r>
      </w:hyperlink>
    </w:p>
    <w:p w:rsidR="00AB104C" w:rsidRPr="00B460F2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460F2">
        <w:rPr>
          <w:rFonts w:ascii="Times New Roman" w:hAnsi="Times New Roman"/>
          <w:sz w:val="24"/>
          <w:szCs w:val="24"/>
        </w:rPr>
        <w:t xml:space="preserve">Педагогика (Электронный ресурс) // Научный журнал. – </w:t>
      </w:r>
      <w:r w:rsidRPr="00B460F2">
        <w:rPr>
          <w:rFonts w:ascii="Times New Roman" w:hAnsi="Times New Roman"/>
          <w:sz w:val="24"/>
          <w:szCs w:val="24"/>
          <w:lang w:val="en-US"/>
        </w:rPr>
        <w:t>URL</w:t>
      </w:r>
      <w:r w:rsidRPr="00B460F2">
        <w:rPr>
          <w:rFonts w:ascii="Times New Roman" w:hAnsi="Times New Roman"/>
          <w:sz w:val="24"/>
          <w:szCs w:val="24"/>
        </w:rPr>
        <w:t>:https://elibrary.ru/title_about.asp?id=7934</w:t>
      </w:r>
    </w:p>
    <w:p w:rsidR="00AB104C" w:rsidRPr="00B460F2" w:rsidRDefault="00AB104C" w:rsidP="00EF09AA">
      <w:pPr>
        <w:numPr>
          <w:ilvl w:val="0"/>
          <w:numId w:val="48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460F2">
        <w:rPr>
          <w:rFonts w:ascii="Times New Roman" w:hAnsi="Times New Roman"/>
          <w:sz w:val="24"/>
          <w:szCs w:val="24"/>
          <w:lang w:val="en-US"/>
        </w:rPr>
        <w:t xml:space="preserve">Journal of Developmental Education (JDE)// </w:t>
      </w:r>
      <w:hyperlink r:id="rId18" w:history="1">
        <w:r w:rsidRPr="00B460F2">
          <w:rPr>
            <w:rFonts w:ascii="Times New Roman" w:hAnsi="Times New Roman"/>
            <w:sz w:val="24"/>
            <w:szCs w:val="24"/>
            <w:u w:val="single"/>
            <w:lang w:val="en-US"/>
          </w:rPr>
          <w:t>http://ncde.appstate.edu/publications/journal-developmental-education-jde</w:t>
        </w:r>
      </w:hyperlink>
    </w:p>
    <w:p w:rsidR="00AB104C" w:rsidRPr="004C3423" w:rsidRDefault="00AB104C" w:rsidP="004C3423">
      <w:pPr>
        <w:spacing w:after="0" w:line="360" w:lineRule="auto"/>
        <w:ind w:left="721"/>
        <w:contextualSpacing/>
        <w:jc w:val="center"/>
        <w:rPr>
          <w:rFonts w:ascii="Times New Roman" w:hAnsi="Times New Roman"/>
          <w:sz w:val="24"/>
          <w:szCs w:val="24"/>
        </w:rPr>
      </w:pPr>
      <w:bookmarkStart w:id="4" w:name="_Toc394060562"/>
      <w:bookmarkStart w:id="5" w:name="_Toc299967389"/>
      <w:r w:rsidRPr="004C3423">
        <w:rPr>
          <w:rFonts w:ascii="Times New Roman" w:hAnsi="Times New Roman"/>
          <w:sz w:val="24"/>
          <w:szCs w:val="24"/>
        </w:rPr>
        <w:t>Интернет-ресурсы</w:t>
      </w:r>
      <w:bookmarkEnd w:id="4"/>
      <w:bookmarkEnd w:id="5"/>
    </w:p>
    <w:p w:rsidR="00AB104C" w:rsidRPr="005758D0" w:rsidRDefault="00AB104C" w:rsidP="00EF09A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5758D0">
        <w:rPr>
          <w:rFonts w:ascii="Times New Roman" w:hAnsi="Times New Roman"/>
          <w:sz w:val="24"/>
          <w:szCs w:val="24"/>
        </w:rPr>
        <w:t xml:space="preserve">Электронная библиотека диссертаций РГБ. – </w:t>
      </w:r>
      <w:r w:rsidRPr="005758D0">
        <w:rPr>
          <w:rFonts w:ascii="Times New Roman" w:hAnsi="Times New Roman"/>
          <w:sz w:val="24"/>
          <w:szCs w:val="24"/>
          <w:lang w:val="en-US"/>
        </w:rPr>
        <w:t>URL</w:t>
      </w:r>
      <w:r w:rsidRPr="005758D0">
        <w:rPr>
          <w:rFonts w:ascii="Times New Roman" w:hAnsi="Times New Roman"/>
          <w:sz w:val="24"/>
          <w:szCs w:val="24"/>
        </w:rPr>
        <w:t>: http://diss.rsl.ru/.</w:t>
      </w:r>
    </w:p>
    <w:p w:rsidR="00AB104C" w:rsidRDefault="00AB104C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 xml:space="preserve">5.2. Перечень учебно-методического обеспечения для самостоятельной работы обучающихся по практике. </w:t>
      </w:r>
    </w:p>
    <w:p w:rsidR="00AB104C" w:rsidRDefault="00AB104C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Приведен в разделе 5. </w:t>
      </w:r>
    </w:p>
    <w:p w:rsidR="00AB104C" w:rsidRDefault="00AB104C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Pr="00654845" w:rsidRDefault="00AB104C" w:rsidP="00654845">
      <w:pPr>
        <w:tabs>
          <w:tab w:val="left" w:pos="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Default="00AB104C" w:rsidP="006548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5.3. Перечень ресурсов сети Интернет и информационно-справочных систем (далее – сеть Интернет), необходимых для выполнения заданий по практике.</w:t>
      </w:r>
    </w:p>
    <w:p w:rsidR="00AB104C" w:rsidRPr="00075680" w:rsidRDefault="00AB104C" w:rsidP="000A2E1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Pr="00AD6862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http://pspu.ru/university/fakultety-i-instituty/pedagogiki-i-metodiki-nachalnogo-obrazovanija/</w:t>
        </w:r>
      </w:hyperlink>
    </w:p>
    <w:p w:rsidR="00AB104C" w:rsidRDefault="00AB104C" w:rsidP="000A2E11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 xml:space="preserve">6. Перечень информационных технологий </w:t>
      </w:r>
    </w:p>
    <w:p w:rsidR="00AB104C" w:rsidRPr="007B1647" w:rsidRDefault="00AB104C" w:rsidP="00305B1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7B1647">
        <w:rPr>
          <w:rFonts w:ascii="Times New Roman" w:hAnsi="Times New Roman"/>
          <w:sz w:val="24"/>
          <w:szCs w:val="24"/>
        </w:rPr>
        <w:t>MLS MOODLE</w:t>
      </w:r>
    </w:p>
    <w:p w:rsidR="00AB104C" w:rsidRPr="007B1647" w:rsidRDefault="00AB104C" w:rsidP="00305B1A">
      <w:pPr>
        <w:pStyle w:val="ListParagraph"/>
        <w:numPr>
          <w:ilvl w:val="0"/>
          <w:numId w:val="48"/>
        </w:numPr>
        <w:spacing w:before="240"/>
        <w:jc w:val="both"/>
        <w:rPr>
          <w:b/>
          <w:sz w:val="24"/>
          <w:szCs w:val="24"/>
        </w:rPr>
      </w:pPr>
      <w:r w:rsidRPr="007B1647">
        <w:rPr>
          <w:b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AB104C" w:rsidRPr="00305B1A" w:rsidRDefault="00AB104C" w:rsidP="00305B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647">
        <w:rPr>
          <w:rFonts w:ascii="Times New Roman" w:hAnsi="Times New Roman"/>
          <w:sz w:val="24"/>
          <w:szCs w:val="24"/>
          <w:lang w:eastAsia="ru-RU"/>
        </w:rPr>
        <w:t>Необходимо обеспечить свободный доступ обучающихся к интернету и образовательному порталу ПГГПУ</w:t>
      </w:r>
    </w:p>
    <w:p w:rsidR="00AB104C" w:rsidRPr="00305B1A" w:rsidRDefault="00AB104C" w:rsidP="00305B1A">
      <w:pPr>
        <w:spacing w:before="240"/>
        <w:jc w:val="both"/>
        <w:rPr>
          <w:b/>
          <w:sz w:val="24"/>
          <w:szCs w:val="24"/>
        </w:rPr>
      </w:pPr>
    </w:p>
    <w:p w:rsidR="00AB104C" w:rsidRPr="00654845" w:rsidRDefault="00AB104C" w:rsidP="000A2E1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hAnsi="Times New Roman"/>
          <w:b/>
          <w:sz w:val="24"/>
          <w:szCs w:val="24"/>
          <w:lang w:eastAsia="ru-RU"/>
        </w:rPr>
        <w:t>8. Методические рекомендации</w:t>
      </w:r>
    </w:p>
    <w:p w:rsidR="00AB104C" w:rsidRPr="00525D24" w:rsidRDefault="00AB104C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845">
        <w:rPr>
          <w:rFonts w:ascii="Times New Roman" w:hAnsi="Times New Roman"/>
          <w:sz w:val="24"/>
          <w:szCs w:val="24"/>
          <w:lang w:eastAsia="ru-RU"/>
        </w:rPr>
        <w:t>8.1. Общие рекомендации.</w:t>
      </w:r>
    </w:p>
    <w:p w:rsidR="00AB104C" w:rsidRPr="00880B65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FEA">
        <w:rPr>
          <w:rFonts w:ascii="Times New Roman" w:hAnsi="Times New Roman"/>
          <w:sz w:val="24"/>
          <w:szCs w:val="24"/>
          <w:lang w:eastAsia="ru-RU"/>
        </w:rPr>
        <w:t xml:space="preserve"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  <w:lang w:eastAsia="ru-RU"/>
        </w:rPr>
        <w:t xml:space="preserve">(Б.2) </w:t>
      </w:r>
      <w:r w:rsidRPr="00E65FEA">
        <w:rPr>
          <w:rFonts w:ascii="Times New Roman" w:hAnsi="Times New Roman"/>
          <w:sz w:val="24"/>
          <w:szCs w:val="24"/>
          <w:lang w:eastAsia="ru-RU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  <w:lang w:eastAsia="ru-RU"/>
        </w:rPr>
        <w:t xml:space="preserve">(В02) </w:t>
      </w:r>
      <w:r w:rsidRPr="00E65FEA">
        <w:rPr>
          <w:rFonts w:ascii="Times New Roman" w:hAnsi="Times New Roman"/>
          <w:sz w:val="24"/>
          <w:szCs w:val="24"/>
          <w:lang w:eastAsia="ru-RU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AB104C" w:rsidRPr="00880B65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D46">
        <w:rPr>
          <w:rFonts w:ascii="Times New Roman" w:hAnsi="Times New Roman"/>
          <w:sz w:val="24"/>
          <w:szCs w:val="24"/>
          <w:lang w:eastAsia="ru-RU"/>
        </w:rPr>
        <w:t xml:space="preserve">Прохождение </w:t>
      </w:r>
      <w:r>
        <w:rPr>
          <w:rFonts w:ascii="Times New Roman" w:hAnsi="Times New Roman"/>
          <w:sz w:val="24"/>
          <w:szCs w:val="24"/>
          <w:lang w:eastAsia="ru-RU"/>
        </w:rPr>
        <w:t>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</w:t>
      </w:r>
      <w:r w:rsidRPr="009D51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B65">
        <w:rPr>
          <w:rFonts w:ascii="Times New Roman" w:hAnsi="Times New Roman"/>
          <w:sz w:val="24"/>
          <w:szCs w:val="24"/>
          <w:lang w:eastAsia="ru-RU"/>
        </w:rPr>
        <w:t>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AB104C" w:rsidRPr="00880B65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дисциплины магистрантами сопровождается практической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научно-исследовательской </w:t>
      </w:r>
      <w:r w:rsidRPr="00880B65">
        <w:rPr>
          <w:rFonts w:ascii="Times New Roman" w:hAnsi="Times New Roman"/>
          <w:sz w:val="24"/>
          <w:szCs w:val="24"/>
          <w:lang w:eastAsia="ru-RU"/>
        </w:rPr>
        <w:t>деятельностью на стажировочной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 (в образовательном учреждении)</w:t>
      </w:r>
      <w:r w:rsidRPr="00880B65">
        <w:rPr>
          <w:rFonts w:ascii="Times New Roman" w:hAnsi="Times New Roman"/>
          <w:sz w:val="24"/>
          <w:szCs w:val="24"/>
          <w:lang w:eastAsia="ru-RU"/>
        </w:rPr>
        <w:t>, в ходе которой формируются и закрепляются базовые компетенции в области научно-исследовательской деятельности.</w:t>
      </w:r>
    </w:p>
    <w:p w:rsidR="00AB104C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студентами дисциплины происходит в </w:t>
      </w:r>
      <w:r w:rsidRPr="009D51C7">
        <w:rPr>
          <w:rFonts w:ascii="Times New Roman" w:hAnsi="Times New Roman"/>
          <w:sz w:val="24"/>
          <w:szCs w:val="24"/>
          <w:lang w:eastAsia="ru-RU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  <w:lang w:eastAsia="ru-RU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AB104C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AB104C" w:rsidRDefault="00AB104C" w:rsidP="0096606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AB104C" w:rsidRPr="0096606A" w:rsidRDefault="00AB104C" w:rsidP="006548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104C" w:rsidRPr="00A10EDA" w:rsidRDefault="00AB104C" w:rsidP="00370EF1">
      <w:pPr>
        <w:pStyle w:val="ListParagraph"/>
        <w:numPr>
          <w:ilvl w:val="1"/>
          <w:numId w:val="50"/>
        </w:numPr>
        <w:jc w:val="both"/>
        <w:rPr>
          <w:sz w:val="24"/>
          <w:szCs w:val="24"/>
        </w:rPr>
      </w:pPr>
      <w:r w:rsidRPr="00370EF1">
        <w:rPr>
          <w:sz w:val="24"/>
          <w:szCs w:val="24"/>
        </w:rPr>
        <w:t>Методические рекомендации для ППС кафедры.</w:t>
      </w:r>
    </w:p>
    <w:p w:rsidR="00AB104C" w:rsidRPr="00A10EDA" w:rsidRDefault="00AB104C" w:rsidP="000A1235">
      <w:pPr>
        <w:pStyle w:val="ListParagraph"/>
        <w:ind w:left="1129"/>
        <w:jc w:val="both"/>
        <w:rPr>
          <w:sz w:val="24"/>
          <w:szCs w:val="24"/>
        </w:rPr>
      </w:pPr>
    </w:p>
    <w:p w:rsidR="00AB104C" w:rsidRPr="00880B65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FEA">
        <w:rPr>
          <w:rFonts w:ascii="Times New Roman" w:hAnsi="Times New Roman"/>
          <w:sz w:val="24"/>
          <w:szCs w:val="24"/>
          <w:lang w:eastAsia="ru-RU"/>
        </w:rPr>
        <w:t xml:space="preserve"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</w:t>
      </w:r>
      <w:r>
        <w:rPr>
          <w:rFonts w:ascii="Times New Roman" w:hAnsi="Times New Roman"/>
          <w:sz w:val="24"/>
          <w:szCs w:val="24"/>
          <w:lang w:eastAsia="ru-RU"/>
        </w:rPr>
        <w:t xml:space="preserve">(Б.2) </w:t>
      </w:r>
      <w:r w:rsidRPr="00E65FEA">
        <w:rPr>
          <w:rFonts w:ascii="Times New Roman" w:hAnsi="Times New Roman"/>
          <w:sz w:val="24"/>
          <w:szCs w:val="24"/>
          <w:lang w:eastAsia="ru-RU"/>
        </w:rPr>
        <w:t xml:space="preserve">в вариативной части модуля </w:t>
      </w:r>
      <w:r>
        <w:rPr>
          <w:rFonts w:ascii="Times New Roman" w:hAnsi="Times New Roman"/>
          <w:sz w:val="24"/>
          <w:szCs w:val="24"/>
          <w:lang w:eastAsia="ru-RU"/>
        </w:rPr>
        <w:t xml:space="preserve">(В02) </w:t>
      </w:r>
      <w:r w:rsidRPr="00E65FEA">
        <w:rPr>
          <w:rFonts w:ascii="Times New Roman" w:hAnsi="Times New Roman"/>
          <w:sz w:val="24"/>
          <w:szCs w:val="24"/>
          <w:lang w:eastAsia="ru-RU"/>
        </w:rPr>
        <w:t>по направлению подготовки» 44.04.01 Педагогическое образование, профиль Менеджмент начального общего образования.</w:t>
      </w:r>
    </w:p>
    <w:p w:rsidR="00AB104C" w:rsidRPr="00880B65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D46">
        <w:rPr>
          <w:rFonts w:ascii="Times New Roman" w:hAnsi="Times New Roman"/>
          <w:sz w:val="24"/>
          <w:szCs w:val="24"/>
          <w:lang w:eastAsia="ru-RU"/>
        </w:rPr>
        <w:t xml:space="preserve">Прохождение </w:t>
      </w:r>
      <w:r>
        <w:rPr>
          <w:rFonts w:ascii="Times New Roman" w:hAnsi="Times New Roman"/>
          <w:sz w:val="24"/>
          <w:szCs w:val="24"/>
          <w:lang w:eastAsia="ru-RU"/>
        </w:rPr>
        <w:t>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</w:t>
      </w:r>
      <w:r w:rsidRPr="009D51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B65">
        <w:rPr>
          <w:rFonts w:ascii="Times New Roman" w:hAnsi="Times New Roman"/>
          <w:sz w:val="24"/>
          <w:szCs w:val="24"/>
          <w:lang w:eastAsia="ru-RU"/>
        </w:rPr>
        <w:t>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AB104C" w:rsidRPr="00880B65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дисциплины магистрантами сопровождается практической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научно-исследовательской </w:t>
      </w:r>
      <w:r w:rsidRPr="00880B65">
        <w:rPr>
          <w:rFonts w:ascii="Times New Roman" w:hAnsi="Times New Roman"/>
          <w:sz w:val="24"/>
          <w:szCs w:val="24"/>
          <w:lang w:eastAsia="ru-RU"/>
        </w:rPr>
        <w:t>деятельностью на стажировочной площадке</w:t>
      </w:r>
      <w:r>
        <w:rPr>
          <w:rFonts w:ascii="Times New Roman" w:hAnsi="Times New Roman"/>
          <w:sz w:val="24"/>
          <w:szCs w:val="24"/>
          <w:lang w:eastAsia="ru-RU"/>
        </w:rPr>
        <w:t xml:space="preserve"> (в образовательном учреждении)</w:t>
      </w:r>
      <w:r w:rsidRPr="00880B65">
        <w:rPr>
          <w:rFonts w:ascii="Times New Roman" w:hAnsi="Times New Roman"/>
          <w:sz w:val="24"/>
          <w:szCs w:val="24"/>
          <w:lang w:eastAsia="ru-RU"/>
        </w:rPr>
        <w:t>, в ходе которой формируются и закрепляются базовые компетенции в области научно-исследовательской деятельности.</w:t>
      </w:r>
    </w:p>
    <w:p w:rsidR="00AB104C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B65">
        <w:rPr>
          <w:rFonts w:ascii="Times New Roman" w:hAnsi="Times New Roman"/>
          <w:sz w:val="24"/>
          <w:szCs w:val="24"/>
          <w:lang w:eastAsia="ru-RU"/>
        </w:rPr>
        <w:t xml:space="preserve">Освоение студентами дисциплины происходит в </w:t>
      </w:r>
      <w:r w:rsidRPr="009D51C7">
        <w:rPr>
          <w:rFonts w:ascii="Times New Roman" w:hAnsi="Times New Roman"/>
          <w:sz w:val="24"/>
          <w:szCs w:val="24"/>
          <w:lang w:eastAsia="ru-RU"/>
        </w:rPr>
        <w:t>сетевом режиме обучения и</w:t>
      </w:r>
      <w:r w:rsidRPr="00880B65">
        <w:rPr>
          <w:rFonts w:ascii="Times New Roman" w:hAnsi="Times New Roman"/>
          <w:sz w:val="24"/>
          <w:szCs w:val="24"/>
          <w:lang w:eastAsia="ru-RU"/>
        </w:rPr>
        <w:t xml:space="preserve"> сопровождается прохождением ими практики, в ходе которой формируются и закрепляются базовые компетенции.</w:t>
      </w:r>
    </w:p>
    <w:p w:rsidR="00AB104C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AB104C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AB104C" w:rsidRPr="00880B65" w:rsidRDefault="00AB104C" w:rsidP="009D51C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итогам заполнения потрфолио и выполнения курсовой работы магистрант заполняет рефлексивный листок. Содержание и критерии оценки рефлексивного листа приведены в разделе 4  программы практики.</w:t>
      </w:r>
    </w:p>
    <w:p w:rsidR="00AB104C" w:rsidRPr="009F7D46" w:rsidRDefault="00AB104C" w:rsidP="00904756">
      <w:pPr>
        <w:pStyle w:val="ListParagraph"/>
        <w:jc w:val="both"/>
        <w:rPr>
          <w:b/>
          <w:sz w:val="24"/>
          <w:szCs w:val="24"/>
        </w:rPr>
      </w:pPr>
    </w:p>
    <w:p w:rsidR="00AB104C" w:rsidRPr="00904756" w:rsidRDefault="00AB104C" w:rsidP="00370EF1">
      <w:pPr>
        <w:pStyle w:val="ListParagraph"/>
        <w:numPr>
          <w:ilvl w:val="1"/>
          <w:numId w:val="43"/>
        </w:numPr>
        <w:jc w:val="both"/>
        <w:rPr>
          <w:sz w:val="24"/>
          <w:szCs w:val="24"/>
          <w:lang w:val="en-US"/>
        </w:rPr>
      </w:pPr>
      <w:r w:rsidRPr="00370EF1">
        <w:rPr>
          <w:sz w:val="24"/>
          <w:szCs w:val="24"/>
        </w:rPr>
        <w:t>Рекомендации специалисту базового учреждения.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(Б.2) в вариативной части модуля (В02) по направлению подготовки» 44.04.01 Педагогическое образование, профиль Менеджмент начального общего образования.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Прохождение магистрантами практики «Научно-исследовательский семинар» сопровождает подготовку курсовой работы. В процессе практики магистрант использует знания о методологии педагогического исследования. Содержание дисциплины тесно связано с научно-исследовательской работой магистрантов в аспекте формирования у них навыков самостоятельной работы, базирующейся на эмпирическом изучении проблемы исследования.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Освоение дисциплины магистрантами сопровождается практической научно-исследовательской деятельностью на стажировочной площадке (в образовательном учреждении), в ходе которой формируются и закрепляются базовые компетенции в области научно-исследовательской деятельности.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Освоение студентами дисциплины происходит в сетевом режиме обучения и сопровождается прохождением ими практики, в ходе которой формируются и закрепляются базовые компетенции.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 xml:space="preserve">В процессе прохождения практики магистрант формирует исследовательское портфолио. Содержание портфолио и критерии оценки приведены в разделе 4  программы практики. Разделы портфолио соответствуют основным этапам подготовки исследовательской (курсовой) работы. </w:t>
      </w:r>
    </w:p>
    <w:p w:rsidR="00AB104C" w:rsidRPr="00904756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 xml:space="preserve">Заполнение портфолио осуществляется во взаимодействии с руководителем курсовой работы.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По итогам заполнения потрфолио и выполнения курсовой работы магистрант заполняет рефлексивный листок. Содержание и критерии оценки рефлексивного листа приведены в разделе 4  программы практики.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Вопросы для взаимодействия со специалистом базового учреждения: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круг педагогических  проблем, актуальных в практике работы образовательных учреждений;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тематика исследования, определенная магистрантом;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в образовательном учреждении  опыта решения проблемы, исследуемой магистрантом;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программа экспериментальной (опытной) работы, осуществляемой магистрантом на базе общеобразовательного учреждения;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обсуждение и интерпретация выводов по результатам исследования, проведенного  на базе образовательного учреждения;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обсуждение выводов и рекомендаций, сформированных магистрантом; </w:t>
      </w:r>
    </w:p>
    <w:p w:rsidR="00AB104C" w:rsidRDefault="00AB104C" w:rsidP="0090475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возможность использования и рекомендаций, сформированных магистрантом, в практике образовательного учреждения. </w:t>
      </w:r>
    </w:p>
    <w:p w:rsidR="00AB104C" w:rsidRDefault="00AB104C" w:rsidP="000E258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4845">
        <w:rPr>
          <w:rFonts w:ascii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AB104C" w:rsidRPr="00904756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56">
        <w:rPr>
          <w:rFonts w:ascii="Times New Roman" w:hAnsi="Times New Roman"/>
          <w:sz w:val="24"/>
          <w:szCs w:val="24"/>
          <w:lang w:eastAsia="ru-RU"/>
        </w:rPr>
        <w:t>Дисциплина «Научно-исследовательский семинар» реализуется базовом блоке учебного плана в разделе «Практики, в том числе научно-исследовательская работа (НИР)» (Б.2) в вариативной части модуля (В02) по направлению подготовки» 44.04.01 Педагогическое образование, профиль Менеджмент начального общего образования.</w:t>
      </w:r>
    </w:p>
    <w:p w:rsidR="00AB104C" w:rsidRDefault="00AB104C" w:rsidP="00AE061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 проводится на базе образовательного учреждения. Цель практики – формирование и закрепление базовых компетенций</w:t>
      </w:r>
      <w:r w:rsidRPr="00904756">
        <w:rPr>
          <w:rFonts w:ascii="Times New Roman" w:hAnsi="Times New Roman"/>
          <w:sz w:val="24"/>
          <w:szCs w:val="24"/>
          <w:lang w:eastAsia="ru-RU"/>
        </w:rPr>
        <w:t xml:space="preserve"> в области научно-исследовательской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4756">
        <w:rPr>
          <w:rFonts w:ascii="Times New Roman" w:hAnsi="Times New Roman"/>
          <w:sz w:val="24"/>
          <w:szCs w:val="24"/>
          <w:lang w:eastAsia="ru-RU"/>
        </w:rPr>
        <w:t>В процессе практики  использу</w:t>
      </w:r>
      <w:r>
        <w:rPr>
          <w:rFonts w:ascii="Times New Roman" w:hAnsi="Times New Roman"/>
          <w:sz w:val="24"/>
          <w:szCs w:val="24"/>
          <w:lang w:eastAsia="ru-RU"/>
        </w:rPr>
        <w:t>ются</w:t>
      </w:r>
      <w:r w:rsidRPr="00904756">
        <w:rPr>
          <w:rFonts w:ascii="Times New Roman" w:hAnsi="Times New Roman"/>
          <w:sz w:val="24"/>
          <w:szCs w:val="24"/>
          <w:lang w:eastAsia="ru-RU"/>
        </w:rPr>
        <w:t xml:space="preserve"> знания о методологии педагогического исследования.</w:t>
      </w:r>
    </w:p>
    <w:p w:rsidR="00AB104C" w:rsidRDefault="00AB104C" w:rsidP="00AE061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 начала практики необходимо подготовить необходимые документы и  согласовать ряд вопросов с руководителем вашей курсовой работы: </w:t>
      </w:r>
    </w:p>
    <w:p w:rsidR="00AB104C" w:rsidRDefault="00AB104C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55B5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55B5">
        <w:rPr>
          <w:rFonts w:ascii="Times New Roman" w:hAnsi="Times New Roman"/>
          <w:sz w:val="24"/>
          <w:szCs w:val="24"/>
          <w:lang w:eastAsia="ru-RU"/>
        </w:rPr>
        <w:t xml:space="preserve">тема Вашей курсовой работы, </w:t>
      </w:r>
    </w:p>
    <w:p w:rsidR="00AB104C" w:rsidRDefault="00AB104C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программа педагогического эксперимента (опытной работы), проводимой на базе стажировочной площадки; </w:t>
      </w:r>
    </w:p>
    <w:p w:rsidR="00AB104C" w:rsidRPr="00BE55B5" w:rsidRDefault="00AB104C" w:rsidP="00BE55B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диагностические материалы, которые Вы будете использовать в процессе исследовательской работы.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Практику Вы будете проходить на базе образовательного учреждения. На первом этапе Вам необходимо обсудить со специалистом базового учреждения</w:t>
      </w:r>
      <w:r w:rsidRPr="00BE55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вопросы для взаимодействия: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уточнить у  представителя образовательного учреждения, какие возможности базовой площадки (образовательного учреждения) можно использовать для изучения круга исследуемых Вами педагогических  проблем;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познакомить представителя образовательного учреждения с тематикой Вашего исследования;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уточнить, имеется ли  в образовательном учреждении  опыта решения проблемы, исследуемой Вами;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познакомить представителя образовательного учреждения с программой экспериментальной (опытной) работы, осуществляемой магистрантом на базе общеобразовательного учреждения.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основном этапе практики: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исследование на базе образовательного учреждения с соблюдением требований этики педагогического исследования;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с участием представителей образовательного учреждения обсуждение и согласовать интерпретацию выводов по результатам исследования, проведенного  на базе  данного образовательного учреждения;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заключительном этапе практики: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организовать обсуждение выводов и рекомендаций, сформированных Вами;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уточнить возможность использования и рекомендаций, сформированных магистрантом, в практике образовательного учреждения. </w:t>
      </w:r>
    </w:p>
    <w:p w:rsidR="00AB104C" w:rsidRDefault="00AB104C" w:rsidP="000E258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практики вы заполняете исследовательское портфолио (раздел 4 программы), проводите самооценку качества заполнения портфолио и заполняете рефлексивный листок (раздел 4 программы). Данные документы заполняются с участием руководителя Вашей курсовой работы. </w:t>
      </w:r>
    </w:p>
    <w:p w:rsidR="00AB104C" w:rsidRPr="00646487" w:rsidRDefault="00AB104C" w:rsidP="00DE6CA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_GoBack"/>
      <w:bookmarkEnd w:id="6"/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sectPr w:rsidR="00AB104C" w:rsidRPr="00646487" w:rsidSect="00C72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4C" w:rsidRDefault="00AB104C" w:rsidP="00476BC2">
      <w:pPr>
        <w:spacing w:after="0" w:line="240" w:lineRule="auto"/>
      </w:pPr>
      <w:r>
        <w:separator/>
      </w:r>
    </w:p>
  </w:endnote>
  <w:endnote w:type="continuationSeparator" w:id="0">
    <w:p w:rsidR="00AB104C" w:rsidRDefault="00AB104C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4C" w:rsidRDefault="00AB104C" w:rsidP="00476BC2">
      <w:pPr>
        <w:spacing w:after="0" w:line="240" w:lineRule="auto"/>
      </w:pPr>
      <w:r>
        <w:separator/>
      </w:r>
    </w:p>
  </w:footnote>
  <w:footnote w:type="continuationSeparator" w:id="0">
    <w:p w:rsidR="00AB104C" w:rsidRDefault="00AB104C" w:rsidP="0047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4C" w:rsidRDefault="00AB10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>
    <w:nsid w:val="09BB7F5D"/>
    <w:multiLevelType w:val="multilevel"/>
    <w:tmpl w:val="8DFEE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93E35"/>
    <w:multiLevelType w:val="multilevel"/>
    <w:tmpl w:val="EF24C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62" w:hanging="1155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911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cs="Times New Roman" w:hint="default"/>
      </w:rPr>
    </w:lvl>
  </w:abstractNum>
  <w:abstractNum w:abstractNumId="8">
    <w:nsid w:val="0CBF2288"/>
    <w:multiLevelType w:val="hybridMultilevel"/>
    <w:tmpl w:val="F9CC9968"/>
    <w:lvl w:ilvl="0" w:tplc="3C4810C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BC195E"/>
    <w:multiLevelType w:val="hybridMultilevel"/>
    <w:tmpl w:val="DD24668A"/>
    <w:lvl w:ilvl="0" w:tplc="BF18B00E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53544CD"/>
    <w:multiLevelType w:val="hybridMultilevel"/>
    <w:tmpl w:val="8258027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77E7006"/>
    <w:multiLevelType w:val="multilevel"/>
    <w:tmpl w:val="E5E29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2A646A64"/>
    <w:multiLevelType w:val="multilevel"/>
    <w:tmpl w:val="1C8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cs="Times New Roman" w:hint="default"/>
      </w:rPr>
    </w:lvl>
  </w:abstractNum>
  <w:abstractNum w:abstractNumId="27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9E11F8"/>
    <w:multiLevelType w:val="multilevel"/>
    <w:tmpl w:val="1C7ADE0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cs="Times New Roman"/>
      </w:rPr>
    </w:lvl>
  </w:abstractNum>
  <w:abstractNum w:abstractNumId="29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4AA7375A"/>
    <w:multiLevelType w:val="multilevel"/>
    <w:tmpl w:val="EC2A8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4CEB27A9"/>
    <w:multiLevelType w:val="multilevel"/>
    <w:tmpl w:val="1C8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AE441A"/>
    <w:multiLevelType w:val="multilevel"/>
    <w:tmpl w:val="9D8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2565B9"/>
    <w:multiLevelType w:val="multilevel"/>
    <w:tmpl w:val="68842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6E2507"/>
    <w:multiLevelType w:val="hybridMultilevel"/>
    <w:tmpl w:val="B552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C86284"/>
    <w:multiLevelType w:val="hybridMultilevel"/>
    <w:tmpl w:val="4D8C5D3A"/>
    <w:lvl w:ilvl="0" w:tplc="DEB2F788">
      <w:start w:val="1"/>
      <w:numFmt w:val="russianLower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0"/>
  </w:num>
  <w:num w:numId="3">
    <w:abstractNumId w:val="5"/>
  </w:num>
  <w:num w:numId="4">
    <w:abstractNumId w:val="45"/>
  </w:num>
  <w:num w:numId="5">
    <w:abstractNumId w:val="10"/>
  </w:num>
  <w:num w:numId="6">
    <w:abstractNumId w:val="9"/>
  </w:num>
  <w:num w:numId="7">
    <w:abstractNumId w:val="12"/>
  </w:num>
  <w:num w:numId="8">
    <w:abstractNumId w:val="22"/>
  </w:num>
  <w:num w:numId="9">
    <w:abstractNumId w:val="11"/>
  </w:num>
  <w:num w:numId="10">
    <w:abstractNumId w:val="20"/>
  </w:num>
  <w:num w:numId="11">
    <w:abstractNumId w:val="1"/>
  </w:num>
  <w:num w:numId="12">
    <w:abstractNumId w:val="17"/>
  </w:num>
  <w:num w:numId="13">
    <w:abstractNumId w:val="24"/>
  </w:num>
  <w:num w:numId="14">
    <w:abstractNumId w:val="36"/>
  </w:num>
  <w:num w:numId="15">
    <w:abstractNumId w:val="13"/>
  </w:num>
  <w:num w:numId="16">
    <w:abstractNumId w:val="30"/>
  </w:num>
  <w:num w:numId="17">
    <w:abstractNumId w:val="23"/>
  </w:num>
  <w:num w:numId="18">
    <w:abstractNumId w:val="37"/>
  </w:num>
  <w:num w:numId="19">
    <w:abstractNumId w:val="34"/>
  </w:num>
  <w:num w:numId="20">
    <w:abstractNumId w:val="39"/>
  </w:num>
  <w:num w:numId="21">
    <w:abstractNumId w:val="18"/>
  </w:num>
  <w:num w:numId="22">
    <w:abstractNumId w:val="0"/>
  </w:num>
  <w:num w:numId="23">
    <w:abstractNumId w:val="3"/>
  </w:num>
  <w:num w:numId="24">
    <w:abstractNumId w:val="29"/>
  </w:num>
  <w:num w:numId="25">
    <w:abstractNumId w:val="7"/>
  </w:num>
  <w:num w:numId="26">
    <w:abstractNumId w:val="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</w:num>
  <w:num w:numId="31">
    <w:abstractNumId w:val="27"/>
  </w:num>
  <w:num w:numId="32">
    <w:abstractNumId w:val="35"/>
  </w:num>
  <w:num w:numId="33">
    <w:abstractNumId w:val="21"/>
  </w:num>
  <w:num w:numId="34">
    <w:abstractNumId w:val="25"/>
  </w:num>
  <w:num w:numId="35">
    <w:abstractNumId w:val="41"/>
  </w:num>
  <w:num w:numId="36">
    <w:abstractNumId w:val="43"/>
  </w:num>
  <w:num w:numId="37">
    <w:abstractNumId w:val="33"/>
  </w:num>
  <w:num w:numId="38">
    <w:abstractNumId w:val="38"/>
  </w:num>
  <w:num w:numId="39">
    <w:abstractNumId w:val="16"/>
  </w:num>
  <w:num w:numId="40">
    <w:abstractNumId w:val="6"/>
  </w:num>
  <w:num w:numId="41">
    <w:abstractNumId w:val="4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3A"/>
    <w:rsid w:val="00017ADE"/>
    <w:rsid w:val="00026B86"/>
    <w:rsid w:val="00035585"/>
    <w:rsid w:val="00043874"/>
    <w:rsid w:val="00050421"/>
    <w:rsid w:val="0007425A"/>
    <w:rsid w:val="000746B3"/>
    <w:rsid w:val="00075680"/>
    <w:rsid w:val="000767A7"/>
    <w:rsid w:val="00081E9C"/>
    <w:rsid w:val="00082490"/>
    <w:rsid w:val="00084002"/>
    <w:rsid w:val="000A1235"/>
    <w:rsid w:val="000A1D82"/>
    <w:rsid w:val="000A2AA0"/>
    <w:rsid w:val="000A2E11"/>
    <w:rsid w:val="000A4761"/>
    <w:rsid w:val="000E1041"/>
    <w:rsid w:val="000E2585"/>
    <w:rsid w:val="0011215B"/>
    <w:rsid w:val="00123B57"/>
    <w:rsid w:val="001323D4"/>
    <w:rsid w:val="00132D3A"/>
    <w:rsid w:val="001648AB"/>
    <w:rsid w:val="001734F7"/>
    <w:rsid w:val="00191A5C"/>
    <w:rsid w:val="00195008"/>
    <w:rsid w:val="001C37A7"/>
    <w:rsid w:val="001C7711"/>
    <w:rsid w:val="001F1337"/>
    <w:rsid w:val="001F5E32"/>
    <w:rsid w:val="00205CE5"/>
    <w:rsid w:val="00210A41"/>
    <w:rsid w:val="00220653"/>
    <w:rsid w:val="00235232"/>
    <w:rsid w:val="0026050C"/>
    <w:rsid w:val="00262CD9"/>
    <w:rsid w:val="0027775D"/>
    <w:rsid w:val="00281F9D"/>
    <w:rsid w:val="0028209B"/>
    <w:rsid w:val="00283A0A"/>
    <w:rsid w:val="00283A81"/>
    <w:rsid w:val="002A3C72"/>
    <w:rsid w:val="002B5ADA"/>
    <w:rsid w:val="002D71E8"/>
    <w:rsid w:val="002E5B77"/>
    <w:rsid w:val="002F3564"/>
    <w:rsid w:val="002F41BA"/>
    <w:rsid w:val="00305B1A"/>
    <w:rsid w:val="0031494F"/>
    <w:rsid w:val="00324496"/>
    <w:rsid w:val="00325973"/>
    <w:rsid w:val="00332B56"/>
    <w:rsid w:val="00333CAB"/>
    <w:rsid w:val="003401DA"/>
    <w:rsid w:val="00362392"/>
    <w:rsid w:val="00370EF1"/>
    <w:rsid w:val="00385E68"/>
    <w:rsid w:val="003968D6"/>
    <w:rsid w:val="00397681"/>
    <w:rsid w:val="003A1E20"/>
    <w:rsid w:val="003A5090"/>
    <w:rsid w:val="003D0836"/>
    <w:rsid w:val="003F44AB"/>
    <w:rsid w:val="00401B70"/>
    <w:rsid w:val="00404358"/>
    <w:rsid w:val="00405C24"/>
    <w:rsid w:val="00406618"/>
    <w:rsid w:val="0042167C"/>
    <w:rsid w:val="00426F07"/>
    <w:rsid w:val="00436057"/>
    <w:rsid w:val="00440943"/>
    <w:rsid w:val="00440AB7"/>
    <w:rsid w:val="00440D80"/>
    <w:rsid w:val="00460D85"/>
    <w:rsid w:val="0046117A"/>
    <w:rsid w:val="00476BC2"/>
    <w:rsid w:val="0048516B"/>
    <w:rsid w:val="0049502E"/>
    <w:rsid w:val="004A27B7"/>
    <w:rsid w:val="004C3423"/>
    <w:rsid w:val="004F6E30"/>
    <w:rsid w:val="004F7B55"/>
    <w:rsid w:val="00525D24"/>
    <w:rsid w:val="0054225E"/>
    <w:rsid w:val="0054389F"/>
    <w:rsid w:val="005758D0"/>
    <w:rsid w:val="005770DE"/>
    <w:rsid w:val="005964DC"/>
    <w:rsid w:val="005A0FA5"/>
    <w:rsid w:val="005C58AA"/>
    <w:rsid w:val="005D24EE"/>
    <w:rsid w:val="005E4C0A"/>
    <w:rsid w:val="0060339C"/>
    <w:rsid w:val="00604484"/>
    <w:rsid w:val="00620EE0"/>
    <w:rsid w:val="0062589C"/>
    <w:rsid w:val="00644A51"/>
    <w:rsid w:val="00646487"/>
    <w:rsid w:val="00651A98"/>
    <w:rsid w:val="00654036"/>
    <w:rsid w:val="00654845"/>
    <w:rsid w:val="00654FC9"/>
    <w:rsid w:val="00663482"/>
    <w:rsid w:val="00677FA4"/>
    <w:rsid w:val="00686A04"/>
    <w:rsid w:val="00687BF0"/>
    <w:rsid w:val="006A2AE4"/>
    <w:rsid w:val="006A4AD5"/>
    <w:rsid w:val="006A7ABC"/>
    <w:rsid w:val="006B6BCF"/>
    <w:rsid w:val="006E1F8C"/>
    <w:rsid w:val="006E22CD"/>
    <w:rsid w:val="006F08EC"/>
    <w:rsid w:val="0071627A"/>
    <w:rsid w:val="00725141"/>
    <w:rsid w:val="0073717A"/>
    <w:rsid w:val="00755B77"/>
    <w:rsid w:val="00762B82"/>
    <w:rsid w:val="007719AA"/>
    <w:rsid w:val="00773F0C"/>
    <w:rsid w:val="00777574"/>
    <w:rsid w:val="0078143B"/>
    <w:rsid w:val="007B1647"/>
    <w:rsid w:val="007B6D6F"/>
    <w:rsid w:val="00800627"/>
    <w:rsid w:val="00805DD6"/>
    <w:rsid w:val="008124C7"/>
    <w:rsid w:val="008126BD"/>
    <w:rsid w:val="00825AA8"/>
    <w:rsid w:val="00832A2C"/>
    <w:rsid w:val="00832E25"/>
    <w:rsid w:val="0084049A"/>
    <w:rsid w:val="00854AD2"/>
    <w:rsid w:val="00857E28"/>
    <w:rsid w:val="0086461A"/>
    <w:rsid w:val="008650EE"/>
    <w:rsid w:val="00876DA7"/>
    <w:rsid w:val="00880B65"/>
    <w:rsid w:val="008827C6"/>
    <w:rsid w:val="008C5A14"/>
    <w:rsid w:val="008D1B06"/>
    <w:rsid w:val="008F3E16"/>
    <w:rsid w:val="008F5CEF"/>
    <w:rsid w:val="00904756"/>
    <w:rsid w:val="0091683E"/>
    <w:rsid w:val="00922865"/>
    <w:rsid w:val="00924562"/>
    <w:rsid w:val="009346B5"/>
    <w:rsid w:val="00936D67"/>
    <w:rsid w:val="00944A8E"/>
    <w:rsid w:val="00954C99"/>
    <w:rsid w:val="00957C8B"/>
    <w:rsid w:val="00957F37"/>
    <w:rsid w:val="0096606A"/>
    <w:rsid w:val="0098386A"/>
    <w:rsid w:val="0099163C"/>
    <w:rsid w:val="009A7B4A"/>
    <w:rsid w:val="009B4798"/>
    <w:rsid w:val="009C1937"/>
    <w:rsid w:val="009C6276"/>
    <w:rsid w:val="009D39BF"/>
    <w:rsid w:val="009D51C7"/>
    <w:rsid w:val="009E14DB"/>
    <w:rsid w:val="009F7D46"/>
    <w:rsid w:val="00A05DB4"/>
    <w:rsid w:val="00A1030C"/>
    <w:rsid w:val="00A10EDA"/>
    <w:rsid w:val="00A200EF"/>
    <w:rsid w:val="00A2154C"/>
    <w:rsid w:val="00A24DBA"/>
    <w:rsid w:val="00A308CA"/>
    <w:rsid w:val="00A4059E"/>
    <w:rsid w:val="00A41294"/>
    <w:rsid w:val="00A672A2"/>
    <w:rsid w:val="00A73E35"/>
    <w:rsid w:val="00AB104C"/>
    <w:rsid w:val="00AB60A5"/>
    <w:rsid w:val="00AC6FB9"/>
    <w:rsid w:val="00AD4F43"/>
    <w:rsid w:val="00AD6862"/>
    <w:rsid w:val="00AE0612"/>
    <w:rsid w:val="00AE5FCE"/>
    <w:rsid w:val="00AF7889"/>
    <w:rsid w:val="00B023CD"/>
    <w:rsid w:val="00B11A84"/>
    <w:rsid w:val="00B14068"/>
    <w:rsid w:val="00B32E5A"/>
    <w:rsid w:val="00B37A89"/>
    <w:rsid w:val="00B42990"/>
    <w:rsid w:val="00B460F2"/>
    <w:rsid w:val="00B53E8E"/>
    <w:rsid w:val="00B64B39"/>
    <w:rsid w:val="00B65E1F"/>
    <w:rsid w:val="00B71B96"/>
    <w:rsid w:val="00B7481A"/>
    <w:rsid w:val="00B96719"/>
    <w:rsid w:val="00BA3DBB"/>
    <w:rsid w:val="00BD119F"/>
    <w:rsid w:val="00BE55B5"/>
    <w:rsid w:val="00C32EE4"/>
    <w:rsid w:val="00C34A17"/>
    <w:rsid w:val="00C36A63"/>
    <w:rsid w:val="00C469E9"/>
    <w:rsid w:val="00C47754"/>
    <w:rsid w:val="00C55D15"/>
    <w:rsid w:val="00C72354"/>
    <w:rsid w:val="00CA1C3F"/>
    <w:rsid w:val="00CB7B59"/>
    <w:rsid w:val="00CC44D2"/>
    <w:rsid w:val="00CC5445"/>
    <w:rsid w:val="00CD2C76"/>
    <w:rsid w:val="00CD3B45"/>
    <w:rsid w:val="00CD4FD6"/>
    <w:rsid w:val="00CD58A3"/>
    <w:rsid w:val="00CD701F"/>
    <w:rsid w:val="00D0315B"/>
    <w:rsid w:val="00D34A27"/>
    <w:rsid w:val="00D35565"/>
    <w:rsid w:val="00D4108A"/>
    <w:rsid w:val="00D4178A"/>
    <w:rsid w:val="00D452FF"/>
    <w:rsid w:val="00D62A98"/>
    <w:rsid w:val="00D643CD"/>
    <w:rsid w:val="00D656F4"/>
    <w:rsid w:val="00D8309F"/>
    <w:rsid w:val="00DB07F7"/>
    <w:rsid w:val="00DD1437"/>
    <w:rsid w:val="00DE5B4F"/>
    <w:rsid w:val="00DE6CA3"/>
    <w:rsid w:val="00E10ADF"/>
    <w:rsid w:val="00E1294F"/>
    <w:rsid w:val="00E65ACF"/>
    <w:rsid w:val="00E65FEA"/>
    <w:rsid w:val="00E661EE"/>
    <w:rsid w:val="00E8105E"/>
    <w:rsid w:val="00EA6E0D"/>
    <w:rsid w:val="00EB539D"/>
    <w:rsid w:val="00ED4E6E"/>
    <w:rsid w:val="00EE53B1"/>
    <w:rsid w:val="00EE5C25"/>
    <w:rsid w:val="00EF09AA"/>
    <w:rsid w:val="00F01D1C"/>
    <w:rsid w:val="00F1059A"/>
    <w:rsid w:val="00F12A7B"/>
    <w:rsid w:val="00F14E12"/>
    <w:rsid w:val="00F21B30"/>
    <w:rsid w:val="00F253EF"/>
    <w:rsid w:val="00F454EA"/>
    <w:rsid w:val="00F5597F"/>
    <w:rsid w:val="00F660DE"/>
    <w:rsid w:val="00F85E5B"/>
    <w:rsid w:val="00F879C2"/>
    <w:rsid w:val="00FA05BE"/>
    <w:rsid w:val="00FB684F"/>
    <w:rsid w:val="00FF13B1"/>
    <w:rsid w:val="00FF1C4F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B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6BC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6BC2"/>
    <w:rPr>
      <w:rFonts w:ascii="Cambria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76BC2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6BC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76BC2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76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6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476BC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6BC2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76BC2"/>
    <w:rPr>
      <w:rFonts w:ascii="Courier New" w:hAnsi="Courier New" w:cs="Times New Roman"/>
      <w:sz w:val="20"/>
      <w:szCs w:val="20"/>
    </w:rPr>
  </w:style>
  <w:style w:type="character" w:customStyle="1" w:styleId="a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DefaultParagraphFont"/>
    <w:uiPriority w:val="99"/>
    <w:rsid w:val="00476BC2"/>
    <w:rPr>
      <w:rFonts w:cs="Times New Roman"/>
    </w:rPr>
  </w:style>
  <w:style w:type="character" w:styleId="HTMLCite">
    <w:name w:val="HTML Cite"/>
    <w:basedOn w:val="DefaultParagraphFont"/>
    <w:uiPriority w:val="99"/>
    <w:rsid w:val="00476BC2"/>
    <w:rPr>
      <w:rFonts w:cs="Times New Roman"/>
      <w:i/>
    </w:rPr>
  </w:style>
  <w:style w:type="paragraph" w:customStyle="1" w:styleId="normacttext">
    <w:name w:val="norm_act_text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76BC2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76BC2"/>
    <w:rPr>
      <w:rFonts w:cs="Times New Roman"/>
      <w:b/>
    </w:rPr>
  </w:style>
  <w:style w:type="table" w:customStyle="1" w:styleId="1">
    <w:name w:val="Сетка таблицы1"/>
    <w:uiPriority w:val="99"/>
    <w:rsid w:val="0047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476BC2"/>
    <w:rPr>
      <w:rFonts w:ascii="Calibri" w:hAnsi="Calibri"/>
      <w:b/>
      <w:lang w:eastAsia="ru-RU"/>
    </w:rPr>
  </w:style>
  <w:style w:type="paragraph" w:customStyle="1" w:styleId="a0">
    <w:name w:val="Стиль"/>
    <w:basedOn w:val="Normal"/>
    <w:next w:val="Title"/>
    <w:uiPriority w:val="99"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1">
    <w:name w:val="Название Знак"/>
    <w:uiPriority w:val="99"/>
    <w:rsid w:val="00476BC2"/>
    <w:rPr>
      <w:rFonts w:ascii="Cambria" w:hAnsi="Cambria"/>
      <w:b/>
      <w:kern w:val="28"/>
      <w:sz w:val="32"/>
    </w:rPr>
  </w:style>
  <w:style w:type="character" w:customStyle="1" w:styleId="10">
    <w:name w:val="Название Знак1"/>
    <w:uiPriority w:val="99"/>
    <w:locked/>
    <w:rsid w:val="00476BC2"/>
    <w:rPr>
      <w:rFonts w:ascii="Calibri" w:hAnsi="Calibri"/>
      <w:b/>
      <w:sz w:val="22"/>
      <w:lang w:val="ru-RU" w:eastAsia="ru-RU"/>
    </w:rPr>
  </w:style>
  <w:style w:type="character" w:customStyle="1" w:styleId="11">
    <w:name w:val="Заголовок Знак1"/>
    <w:uiPriority w:val="99"/>
    <w:rsid w:val="00476BC2"/>
    <w:rPr>
      <w:rFonts w:ascii="Cambria" w:hAnsi="Cambria"/>
      <w:spacing w:val="-10"/>
      <w:kern w:val="28"/>
      <w:sz w:val="56"/>
      <w:lang w:eastAsia="ru-RU"/>
    </w:rPr>
  </w:style>
  <w:style w:type="paragraph" w:customStyle="1" w:styleId="12">
    <w:name w:val="Абзац списка1"/>
    <w:basedOn w:val="Normal"/>
    <w:uiPriority w:val="99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476BC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BC2"/>
    <w:rPr>
      <w:rFonts w:ascii="Calibri" w:hAnsi="Calibri" w:cs="Times New Roman"/>
      <w:sz w:val="20"/>
      <w:szCs w:val="20"/>
    </w:rPr>
  </w:style>
  <w:style w:type="paragraph" w:styleId="BlockText">
    <w:name w:val="Block Text"/>
    <w:basedOn w:val="Normal"/>
    <w:uiPriority w:val="99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476BC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476BC2"/>
    <w:rPr>
      <w:rFonts w:cs="Times New Roman"/>
    </w:rPr>
  </w:style>
  <w:style w:type="paragraph" w:customStyle="1" w:styleId="ConsNormal">
    <w:name w:val="ConsNormal"/>
    <w:uiPriority w:val="99"/>
    <w:rsid w:val="00476B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76BC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476BC2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Subtitle">
    <w:name w:val="Subtitle"/>
    <w:basedOn w:val="Normal"/>
    <w:link w:val="SubtitleChar"/>
    <w:uiPriority w:val="99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BC2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476BC2"/>
    <w:pPr>
      <w:widowControl w:val="0"/>
      <w:suppressLineNumbers/>
      <w:suppressAutoHyphens/>
      <w:spacing w:after="0" w:line="240" w:lineRule="auto"/>
    </w:pPr>
    <w:rPr>
      <w:rFonts w:ascii="Times" w:hAnsi="Times"/>
      <w:kern w:val="1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76B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6B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6BC2"/>
    <w:rPr>
      <w:b/>
      <w:bCs/>
    </w:rPr>
  </w:style>
  <w:style w:type="paragraph" w:customStyle="1" w:styleId="ConsPlusNormal">
    <w:name w:val="ConsPlusNormal"/>
    <w:uiPriority w:val="99"/>
    <w:rsid w:val="00476BC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link w:val="TitleChar1"/>
    <w:uiPriority w:val="99"/>
    <w:qFormat/>
    <w:rsid w:val="00476BC2"/>
    <w:pPr>
      <w:spacing w:after="0" w:line="240" w:lineRule="auto"/>
      <w:contextualSpacing/>
    </w:pPr>
    <w:rPr>
      <w:b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E8105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2">
    <w:name w:val="Заголовок Знак2"/>
    <w:basedOn w:val="DefaultParagraphFont"/>
    <w:uiPriority w:val="99"/>
    <w:rsid w:val="00476BC2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rsid w:val="00646487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0">
    <w:name w:val="Сетка таблицы2"/>
    <w:uiPriority w:val="99"/>
    <w:rsid w:val="006464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46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+ 11"/>
    <w:aliases w:val="5 pt3"/>
    <w:uiPriority w:val="99"/>
    <w:rsid w:val="00854AD2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prbookshop.ru/8500.html" TargetMode="External"/><Relationship Id="rId18" Type="http://schemas.openxmlformats.org/officeDocument/2006/relationships/hyperlink" Target="http://ncde.appstate.edu/publications/journal-developmental-education-j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library.ru/title_about.asp?id=510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96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-shkol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spu.ru/university/fakultety-i-instituty/pedagogiki-i-metodiki-nachalnogo-obrazovanij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8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20</Pages>
  <Words>4439</Words>
  <Characters>25303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shekina</cp:lastModifiedBy>
  <cp:revision>9</cp:revision>
  <cp:lastPrinted>2017-11-10T04:10:00Z</cp:lastPrinted>
  <dcterms:created xsi:type="dcterms:W3CDTF">2017-11-09T04:16:00Z</dcterms:created>
  <dcterms:modified xsi:type="dcterms:W3CDTF">2017-11-10T04:10:00Z</dcterms:modified>
</cp:coreProperties>
</file>