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ind w:right="-28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МИНИСТЕРСТВО ПРОСВЕЩЕНИЯ РОССИЙСКОЙ ФЕДЕРАЦИИ</w:t>
      </w:r>
    </w:p>
    <w:p>
      <w:pPr>
        <w:pStyle w:val="NormalWeb"/>
        <w:spacing w:before="0" w:after="0"/>
        <w:ind w:right="-28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>
      <w:pPr>
        <w:pStyle w:val="NormalWeb"/>
        <w:spacing w:before="0" w:after="0"/>
        <w:ind w:right="-28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высшего образования</w:t>
      </w:r>
    </w:p>
    <w:p>
      <w:pPr>
        <w:pStyle w:val="NormalWeb"/>
        <w:spacing w:before="0" w:after="0"/>
        <w:ind w:right="-28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«Пермский государственный гуманитарно-педагогический университет»</w:t>
      </w:r>
    </w:p>
    <w:p>
      <w:pPr>
        <w:pStyle w:val="NormalWeb"/>
        <w:spacing w:before="0" w:after="0"/>
        <w:ind w:right="-284" w:hanging="0"/>
        <w:jc w:val="center"/>
        <w:rPr>
          <w:b/>
          <w:b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>
      <w:pPr>
        <w:pStyle w:val="Normal"/>
        <w:spacing w:lineRule="auto" w:line="312" w:before="0" w:after="0"/>
        <w:ind w:left="-108" w:right="-284" w:firstLine="53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12" w:before="0" w:after="0"/>
        <w:ind w:left="-108" w:right="-284" w:firstLine="53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ОБЪЯВЛЕНИЕ О ВЫБОРАХ</w:t>
      </w:r>
    </w:p>
    <w:p>
      <w:pPr>
        <w:pStyle w:val="Normal"/>
        <w:spacing w:lineRule="auto" w:line="312" w:before="0" w:after="0"/>
        <w:ind w:left="-108" w:right="-284" w:firstLine="53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замещение должности декана</w:t>
      </w:r>
    </w:p>
    <w:p>
      <w:pPr>
        <w:pStyle w:val="Normal"/>
        <w:spacing w:lineRule="auto" w:line="312" w:before="0" w:after="0"/>
        <w:ind w:left="-108" w:right="-284" w:firstLine="53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110" w:right="-1" w:firstLine="53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г. Пермь                                                                                    «31» октября 2022 г.</w:t>
      </w:r>
    </w:p>
    <w:p>
      <w:pPr>
        <w:pStyle w:val="Normal"/>
        <w:spacing w:lineRule="auto" w:line="240" w:before="0" w:after="0"/>
        <w:ind w:left="-110" w:right="-426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ind w:left="-110" w:firstLine="53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ФГБОУ ВО «Пермский государственный гуманитарно-педагогический университет» проводит выборы на замещение должностей деканов факультетов:</w:t>
      </w:r>
    </w:p>
    <w:p>
      <w:pPr>
        <w:pStyle w:val="Normal"/>
        <w:shd w:val="clear" w:color="auto" w:fill="FFFFFF"/>
        <w:spacing w:lineRule="auto" w:line="360" w:before="0" w:after="0"/>
        <w:ind w:firstLine="567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 педагогики и методики начального образования;</w:t>
      </w:r>
    </w:p>
    <w:p>
      <w:pPr>
        <w:pStyle w:val="Normal"/>
        <w:shd w:val="clear" w:color="auto" w:fill="FFFFFF"/>
        <w:spacing w:lineRule="auto" w:line="360" w:before="0" w:after="0"/>
        <w:ind w:firstLine="567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 педагогики и психологии детства;</w:t>
      </w:r>
    </w:p>
    <w:p>
      <w:pPr>
        <w:pStyle w:val="Normal"/>
        <w:shd w:val="clear" w:color="auto" w:fill="FFFFFF"/>
        <w:spacing w:lineRule="auto" w:line="360" w:before="0" w:after="0"/>
        <w:ind w:firstLine="567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 информатики и экономики</w:t>
      </w:r>
    </w:p>
    <w:p>
      <w:pPr>
        <w:pStyle w:val="Normal"/>
        <w:spacing w:lineRule="auto" w:line="312" w:before="0" w:after="0"/>
        <w:ind w:left="-11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ConsPlusNormal"/>
        <w:spacing w:lineRule="auto" w:line="312"/>
        <w:ind w:firstLine="567"/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Квалификационные требования к претенденту</w:t>
      </w:r>
      <w:r>
        <w:rPr>
          <w:rStyle w:val="Style13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</w:p>
    <w:p>
      <w:pPr>
        <w:pStyle w:val="ConsPlusNormal"/>
        <w:spacing w:lineRule="auto" w:line="312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-142" w:hanging="0"/>
        <w:jc w:val="both"/>
        <w:rPr>
          <w:b w:val="false"/>
          <w:b w:val="false"/>
          <w:sz w:val="22"/>
          <w:szCs w:val="22"/>
        </w:rPr>
      </w:pPr>
      <w:r>
        <w:rPr>
          <w:bCs w:val="false"/>
          <w:sz w:val="22"/>
          <w:szCs w:val="22"/>
        </w:rPr>
        <w:t>Декан:</w:t>
      </w:r>
      <w:r>
        <w:rPr>
          <w:b w:val="false"/>
          <w:sz w:val="22"/>
          <w:szCs w:val="22"/>
        </w:rPr>
        <w:t xml:space="preserve"> высшее профессиональное образование (или высшее образование), стаж научной или научно-педагогической работы не менее 5 лет, наличие ученой степени или ученого звания.</w:t>
      </w:r>
    </w:p>
    <w:p>
      <w:pPr>
        <w:pStyle w:val="ConsPlus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-142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Подробная информация о требованиях к кандидатам и о процедуре проведения выборов:</w:t>
      </w:r>
    </w:p>
    <w:p>
      <w:pPr>
        <w:pStyle w:val="Normal"/>
        <w:spacing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— </w:t>
      </w:r>
      <w:r>
        <w:rPr>
          <w:rFonts w:cs="Times New Roman" w:ascii="Times New Roman" w:hAnsi="Times New Roman"/>
          <w:sz w:val="24"/>
          <w:szCs w:val="24"/>
        </w:rPr>
        <w:t>в </w:t>
      </w:r>
      <w:r>
        <w:rPr>
          <w:rFonts w:cs="Times New Roman" w:ascii="Times New Roman" w:hAnsi="Times New Roman"/>
          <w:i/>
          <w:sz w:val="24"/>
          <w:szCs w:val="24"/>
        </w:rPr>
        <w:t>Положении о выборах декана факультета в федеральном государственном бюджетном образовательном учреждении высшего образования «Пермский государственный гуманитарно-педагогический университет»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12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Срок подачи заявления для участия в выборах — 20 календарных дней со дня опубликования объявления </w:t>
      </w:r>
      <w:r>
        <w:rPr>
          <w:rFonts w:cs="Times New Roman" w:ascii="Times New Roman" w:hAnsi="Times New Roman"/>
          <w:b/>
          <w:sz w:val="24"/>
          <w:szCs w:val="24"/>
        </w:rPr>
        <w:t>до «20» ноября 2022 г.</w:t>
      </w:r>
    </w:p>
    <w:p>
      <w:pPr>
        <w:pStyle w:val="Normal"/>
        <w:spacing w:lineRule="auto" w:line="312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с пакетом документов подаются претендентом лично ученому секретарю в течение месяца со дня публикации по адресу: 614990, г. Пермь, ПГГПУ, ул. Сибирская, 24, каб. 29, с 9-00 до 18-00 (перерыв с 13-00 до 14-00)</w:t>
      </w:r>
      <w:r>
        <w:rPr>
          <w:rFonts w:cs="Times New Roman" w:ascii="Times New Roman" w:hAnsi="Times New Roman"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Справки по телефону (342) 215-18-45 (доб. 325). </w:t>
      </w:r>
    </w:p>
    <w:p>
      <w:pPr>
        <w:pStyle w:val="Normal"/>
        <w:spacing w:lineRule="auto" w:line="312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Ректор ПГГПУ </w:t>
      </w:r>
    </w:p>
    <w:p>
      <w:pPr>
        <w:pStyle w:val="Normal"/>
        <w:spacing w:lineRule="auto" w:line="312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К.Б. Егоров</w:t>
      </w:r>
    </w:p>
    <w:sectPr>
      <w:footnotePr>
        <w:numFmt w:val="decimal"/>
      </w:footnotePr>
      <w:type w:val="nextPage"/>
      <w:pgSz w:w="11906" w:h="16838"/>
      <w:pgMar w:left="1701" w:right="850" w:header="0" w:top="71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5"/>
        </w:rPr>
        <w:footnoteRef/>
      </w:r>
      <w:r>
        <w:rPr>
          <w:rFonts w:ascii="Times New Roman" w:hAnsi="Times New Roman"/>
        </w:rPr>
        <w:t xml:space="preserve">В соответствии с приказом Министерства здравоохранения и социального развития РФ от 11.01.2011 г. №1н «Об утверждении Единого квалификационного справочника должностей руководителей, специалистов и служащих высшего профессионального и дополнительного профессионального образования», раздел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«Должности профессорско-преподавательского состава»)</w:t>
      </w:r>
    </w:p>
  </w:footnote>
</w:footnotes>
</file>

<file path=word/settings.xml><?xml version="1.0" encoding="utf-8"?>
<w:settings xmlns:w="http://schemas.openxmlformats.org/wordprocessingml/2006/main"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73e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e626f"/>
    <w:pPr>
      <w:keepNext w:val="true"/>
      <w:spacing w:lineRule="auto" w:line="240" w:before="240" w:after="60"/>
      <w:outlineLvl w:val="0"/>
    </w:pPr>
    <w:rPr>
      <w:rFonts w:ascii="Arial" w:hAnsi="Arial" w:eastAsia="Times New Roman" w:cs="Times New Roman"/>
      <w:b/>
      <w:kern w:val="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9e626f"/>
    <w:rPr>
      <w:rFonts w:ascii="Arial" w:hAnsi="Arial" w:eastAsia="Times New Roman" w:cs="Times New Roman"/>
      <w:b/>
      <w:kern w:val="2"/>
      <w:sz w:val="32"/>
      <w:szCs w:val="20"/>
    </w:rPr>
  </w:style>
  <w:style w:type="character" w:styleId="Style13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9e626f"/>
    <w:rPr>
      <w:rFonts w:cs="Times New Roman"/>
      <w:vertAlign w:val="superscript"/>
    </w:rPr>
  </w:style>
  <w:style w:type="character" w:styleId="Style14" w:customStyle="1">
    <w:name w:val="Текст сноски Знак"/>
    <w:basedOn w:val="DefaultParagraphFont"/>
    <w:link w:val="a6"/>
    <w:uiPriority w:val="99"/>
    <w:qFormat/>
    <w:rsid w:val="009e626f"/>
    <w:rPr>
      <w:rFonts w:ascii="Calibri" w:hAnsi="Calibri" w:eastAsia="Times New Roman" w:cs="Times New Roman"/>
      <w:sz w:val="20"/>
      <w:szCs w:val="20"/>
      <w:lang w:eastAsia="en-US"/>
    </w:rPr>
  </w:style>
  <w:style w:type="character" w:styleId="Style15">
    <w:name w:val="Символ сноски"/>
    <w:qFormat/>
    <w:rPr/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26a8e"/>
    <w:pPr>
      <w:spacing w:lineRule="auto" w:line="480" w:before="0" w:after="240"/>
      <w:ind w:left="720" w:firstLine="360"/>
      <w:contextualSpacing/>
    </w:pPr>
    <w:rPr>
      <w:lang w:val="en-US" w:eastAsia="en-US" w:bidi="en-US"/>
    </w:rPr>
  </w:style>
  <w:style w:type="paragraph" w:styleId="NormalWeb">
    <w:name w:val="Normal (Web)"/>
    <w:basedOn w:val="Normal"/>
    <w:uiPriority w:val="99"/>
    <w:qFormat/>
    <w:rsid w:val="009e626f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3">
    <w:name w:val="Footnote Text"/>
    <w:basedOn w:val="Normal"/>
    <w:link w:val="a7"/>
    <w:uiPriority w:val="99"/>
    <w:rsid w:val="009e626f"/>
    <w:pPr>
      <w:spacing w:lineRule="auto" w:line="259" w:before="0" w:after="160"/>
    </w:pPr>
    <w:rPr>
      <w:rFonts w:ascii="Calibri" w:hAnsi="Calibri" w:eastAsia="Times New Roman" w:cs="Times New Roman"/>
      <w:sz w:val="20"/>
      <w:szCs w:val="20"/>
      <w:lang w:eastAsia="en-US"/>
    </w:rPr>
  </w:style>
  <w:style w:type="paragraph" w:styleId="ConsPlusNormal" w:customStyle="1">
    <w:name w:val="ConsPlusNormal"/>
    <w:qFormat/>
    <w:rsid w:val="009e626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212</Words>
  <Characters>1639</Characters>
  <CharactersWithSpaces>1919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2022-10-31T05:47:00Z</dcterms:created>
  <dc:creator>grankina</dc:creator>
  <dc:description/>
  <dc:language>ru-RU</dc:language>
  <cp:lastModifiedBy>Гранкина Елена Николаевна</cp:lastModifiedBy>
  <cp:lastPrinted>2020-02-03T10:02:00Z</cp:lastPrinted>
  <dcterms:modified xsi:type="dcterms:W3CDTF">2022-10-31T05:47:00Z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